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B6333" w14:textId="77777777" w:rsidR="001B7F8F" w:rsidRPr="00F925BC" w:rsidRDefault="001B7F8F" w:rsidP="001B7F8F">
      <w:pPr>
        <w:rPr>
          <w:rFonts w:asciiTheme="minorHAnsi" w:hAnsiTheme="minorHAnsi"/>
          <w:i/>
          <w:sz w:val="2"/>
          <w:szCs w:val="19"/>
          <w:vertAlign w:val="subscript"/>
        </w:rPr>
      </w:pPr>
    </w:p>
    <w:tbl>
      <w:tblPr>
        <w:tblStyle w:val="ColorfulGrid-Accent3"/>
        <w:tblW w:w="157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36"/>
        <w:gridCol w:w="835"/>
        <w:gridCol w:w="4360"/>
        <w:gridCol w:w="4961"/>
        <w:gridCol w:w="1276"/>
        <w:gridCol w:w="3686"/>
      </w:tblGrid>
      <w:tr w:rsidR="003701B2" w:rsidRPr="00F925BC" w14:paraId="1A556612" w14:textId="77777777" w:rsidTr="00186D12">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754" w:type="dxa"/>
            <w:gridSpan w:val="6"/>
            <w:shd w:val="clear" w:color="auto" w:fill="76923C" w:themeFill="accent3" w:themeFillShade="BF"/>
          </w:tcPr>
          <w:p w14:paraId="350EF839" w14:textId="3A0940F2" w:rsidR="003701B2" w:rsidRPr="007C0250" w:rsidRDefault="006C55AD" w:rsidP="006C55AD">
            <w:pPr>
              <w:jc w:val="center"/>
              <w:rPr>
                <w:rFonts w:asciiTheme="minorHAnsi" w:hAnsiTheme="minorHAnsi"/>
                <w:b w:val="0"/>
                <w:color w:val="auto"/>
                <w:sz w:val="36"/>
                <w:szCs w:val="36"/>
              </w:rPr>
            </w:pPr>
            <w:r w:rsidRPr="007C0250">
              <w:rPr>
                <w:rFonts w:asciiTheme="minorHAnsi" w:hAnsiTheme="minorHAnsi"/>
                <w:color w:val="auto"/>
                <w:sz w:val="36"/>
                <w:szCs w:val="36"/>
              </w:rPr>
              <w:t xml:space="preserve">Callaghan College Wallsend Campus </w:t>
            </w:r>
            <w:r>
              <w:rPr>
                <w:rFonts w:asciiTheme="minorHAnsi" w:hAnsiTheme="minorHAnsi"/>
                <w:color w:val="auto"/>
                <w:sz w:val="36"/>
                <w:szCs w:val="36"/>
              </w:rPr>
              <w:t xml:space="preserve">- </w:t>
            </w:r>
            <w:r w:rsidR="003701B2" w:rsidRPr="007C0250">
              <w:rPr>
                <w:rFonts w:asciiTheme="minorHAnsi" w:hAnsiTheme="minorHAnsi"/>
                <w:color w:val="auto"/>
                <w:sz w:val="36"/>
                <w:szCs w:val="36"/>
              </w:rPr>
              <w:t>Year 9 Engl</w:t>
            </w:r>
            <w:r w:rsidR="00DB7BAF">
              <w:rPr>
                <w:rFonts w:asciiTheme="minorHAnsi" w:hAnsiTheme="minorHAnsi"/>
                <w:color w:val="auto"/>
                <w:sz w:val="36"/>
                <w:szCs w:val="36"/>
              </w:rPr>
              <w:t>ish - Scope and Sequence 2017</w:t>
            </w:r>
          </w:p>
        </w:tc>
      </w:tr>
      <w:tr w:rsidR="003701B2" w:rsidRPr="00F925BC" w14:paraId="1259609B" w14:textId="77777777" w:rsidTr="00186D12">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 w:type="dxa"/>
          </w:tcPr>
          <w:p w14:paraId="53696FE5" w14:textId="77777777" w:rsidR="001E0DFD" w:rsidRPr="00056CBF" w:rsidRDefault="001E0DFD" w:rsidP="001E0DFD">
            <w:pPr>
              <w:rPr>
                <w:rFonts w:asciiTheme="minorHAnsi" w:hAnsiTheme="minorHAnsi"/>
              </w:rPr>
            </w:pPr>
          </w:p>
        </w:tc>
        <w:tc>
          <w:tcPr>
            <w:tcW w:w="835" w:type="dxa"/>
          </w:tcPr>
          <w:p w14:paraId="0EF69244" w14:textId="77777777" w:rsidR="001E0DFD" w:rsidRPr="009E68EA" w:rsidRDefault="001E0DFD" w:rsidP="00056C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9E68EA">
              <w:rPr>
                <w:rFonts w:asciiTheme="minorHAnsi" w:hAnsiTheme="minorHAnsi"/>
                <w:b/>
                <w:color w:val="auto"/>
              </w:rPr>
              <w:t>Unit</w:t>
            </w:r>
          </w:p>
        </w:tc>
        <w:tc>
          <w:tcPr>
            <w:tcW w:w="4360" w:type="dxa"/>
          </w:tcPr>
          <w:p w14:paraId="2455E7AA" w14:textId="77777777" w:rsidR="001E0DFD" w:rsidRPr="009E68EA" w:rsidRDefault="001E0DFD" w:rsidP="00056C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9E68EA">
              <w:rPr>
                <w:rFonts w:asciiTheme="minorHAnsi" w:hAnsiTheme="minorHAnsi"/>
                <w:b/>
                <w:color w:val="auto"/>
              </w:rPr>
              <w:t>Core Texts</w:t>
            </w:r>
          </w:p>
        </w:tc>
        <w:tc>
          <w:tcPr>
            <w:tcW w:w="4961" w:type="dxa"/>
          </w:tcPr>
          <w:p w14:paraId="0EA517A3" w14:textId="77777777" w:rsidR="001E0DFD" w:rsidRPr="009E68EA" w:rsidRDefault="001E0DFD" w:rsidP="00056C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sidRPr="009E68EA">
              <w:rPr>
                <w:rFonts w:asciiTheme="minorHAnsi" w:hAnsiTheme="minorHAnsi"/>
                <w:b/>
                <w:color w:val="auto"/>
              </w:rPr>
              <w:t>Overview</w:t>
            </w:r>
          </w:p>
          <w:p w14:paraId="6E888880" w14:textId="77777777" w:rsidR="001E0DFD" w:rsidRPr="009E68EA" w:rsidRDefault="001E0DFD" w:rsidP="00056C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
              </w:rPr>
            </w:pPr>
          </w:p>
        </w:tc>
        <w:tc>
          <w:tcPr>
            <w:tcW w:w="1276" w:type="dxa"/>
          </w:tcPr>
          <w:p w14:paraId="06E990DD" w14:textId="77777777" w:rsidR="001E0DFD" w:rsidRPr="009E68EA" w:rsidRDefault="001E0DFD" w:rsidP="00056C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9E68EA">
              <w:rPr>
                <w:rFonts w:asciiTheme="minorHAnsi" w:hAnsiTheme="minorHAnsi"/>
                <w:b/>
                <w:color w:val="auto"/>
              </w:rPr>
              <w:t>Outcomes</w:t>
            </w:r>
          </w:p>
        </w:tc>
        <w:tc>
          <w:tcPr>
            <w:tcW w:w="3686" w:type="dxa"/>
          </w:tcPr>
          <w:p w14:paraId="49671339" w14:textId="77777777" w:rsidR="001E0DFD" w:rsidRPr="009E68EA" w:rsidRDefault="001E0DFD" w:rsidP="00056CB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9E68EA">
              <w:rPr>
                <w:rFonts w:asciiTheme="minorHAnsi" w:hAnsiTheme="minorHAnsi"/>
                <w:b/>
                <w:color w:val="auto"/>
              </w:rPr>
              <w:t>Assessment</w:t>
            </w:r>
          </w:p>
        </w:tc>
      </w:tr>
      <w:tr w:rsidR="003701B2" w:rsidRPr="00F925BC" w14:paraId="42C7296F" w14:textId="77777777" w:rsidTr="00F74B09">
        <w:trPr>
          <w:trHeight w:val="2141"/>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9DBC732" w14:textId="77777777" w:rsidR="001E0DFD" w:rsidRPr="007C0250" w:rsidRDefault="00F77427" w:rsidP="009E68EA">
            <w:pPr>
              <w:jc w:val="center"/>
              <w:rPr>
                <w:rFonts w:asciiTheme="minorHAnsi" w:hAnsiTheme="minorHAnsi"/>
                <w:color w:val="auto"/>
                <w:sz w:val="28"/>
                <w:szCs w:val="22"/>
              </w:rPr>
            </w:pPr>
            <w:r w:rsidRPr="007C0250">
              <w:rPr>
                <w:rFonts w:asciiTheme="minorHAnsi" w:hAnsiTheme="minorHAnsi"/>
                <w:color w:val="auto"/>
                <w:sz w:val="28"/>
                <w:szCs w:val="22"/>
              </w:rPr>
              <w:t>T</w:t>
            </w:r>
            <w:r w:rsidR="001E0DFD" w:rsidRPr="007C0250">
              <w:rPr>
                <w:rFonts w:asciiTheme="minorHAnsi" w:hAnsiTheme="minorHAnsi"/>
                <w:color w:val="auto"/>
                <w:sz w:val="28"/>
                <w:szCs w:val="22"/>
              </w:rPr>
              <w:t>1</w:t>
            </w:r>
          </w:p>
        </w:tc>
        <w:tc>
          <w:tcPr>
            <w:tcW w:w="835" w:type="dxa"/>
            <w:textDirection w:val="btLr"/>
          </w:tcPr>
          <w:p w14:paraId="4F757512" w14:textId="77777777" w:rsidR="001E0DFD" w:rsidRPr="006C55AD" w:rsidRDefault="001E0DFD" w:rsidP="00463B94">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i/>
              </w:rPr>
            </w:pPr>
            <w:r w:rsidRPr="006C55AD">
              <w:rPr>
                <w:rFonts w:asciiTheme="minorHAnsi" w:hAnsiTheme="minorHAnsi"/>
                <w:b/>
              </w:rPr>
              <w:t>Imagined Worlds</w:t>
            </w:r>
          </w:p>
        </w:tc>
        <w:tc>
          <w:tcPr>
            <w:tcW w:w="4360" w:type="dxa"/>
            <w:vAlign w:val="center"/>
          </w:tcPr>
          <w:p w14:paraId="68191E4F" w14:textId="77777777" w:rsidR="001E0DFD" w:rsidRPr="00F77427" w:rsidRDefault="001E0DFD" w:rsidP="00F74B0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Critical</w:t>
            </w:r>
          </w:p>
          <w:p w14:paraId="4AE92653" w14:textId="6EA1C083" w:rsidR="001E0DFD" w:rsidRDefault="006C55AD" w:rsidP="00F74B09">
            <w:pPr>
              <w:pStyle w:val="ListParagraph"/>
              <w:numPr>
                <w:ilvl w:val="0"/>
                <w:numId w:val="10"/>
              </w:numPr>
              <w:ind w:left="230" w:hanging="141"/>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Collection of d</w:t>
            </w:r>
            <w:r w:rsidR="001E0DFD" w:rsidRPr="006C55AD">
              <w:rPr>
                <w:rFonts w:asciiTheme="minorHAnsi" w:hAnsiTheme="minorHAnsi"/>
                <w:sz w:val="16"/>
                <w:szCs w:val="16"/>
              </w:rPr>
              <w:t xml:space="preserve">ystopian </w:t>
            </w:r>
            <w:r w:rsidR="007854B8">
              <w:rPr>
                <w:rFonts w:asciiTheme="minorHAnsi" w:hAnsiTheme="minorHAnsi"/>
                <w:sz w:val="16"/>
                <w:szCs w:val="16"/>
              </w:rPr>
              <w:t>and gothic short</w:t>
            </w:r>
            <w:r w:rsidR="001E0DFD" w:rsidRPr="006C55AD">
              <w:rPr>
                <w:rFonts w:asciiTheme="minorHAnsi" w:hAnsiTheme="minorHAnsi"/>
                <w:sz w:val="16"/>
                <w:szCs w:val="16"/>
              </w:rPr>
              <w:t xml:space="preserve"> stories</w:t>
            </w:r>
            <w:r w:rsidR="00952B7D">
              <w:rPr>
                <w:rFonts w:asciiTheme="minorHAnsi" w:hAnsiTheme="minorHAnsi"/>
                <w:sz w:val="16"/>
                <w:szCs w:val="16"/>
              </w:rPr>
              <w:t>/extracts</w:t>
            </w:r>
          </w:p>
          <w:p w14:paraId="4E6363AA" w14:textId="5266DB9F" w:rsidR="00362F4A" w:rsidRPr="006C55AD" w:rsidRDefault="00362F4A" w:rsidP="00F74B09">
            <w:pPr>
              <w:pStyle w:val="ListParagraph"/>
              <w:numPr>
                <w:ilvl w:val="0"/>
                <w:numId w:val="10"/>
              </w:numPr>
              <w:ind w:left="230" w:hanging="141"/>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 xml:space="preserve">The Matrix </w:t>
            </w:r>
            <w:r w:rsidR="00355E9F">
              <w:rPr>
                <w:rFonts w:asciiTheme="minorHAnsi" w:hAnsiTheme="minorHAnsi"/>
                <w:sz w:val="16"/>
                <w:szCs w:val="16"/>
              </w:rPr>
              <w:t>(1999), The Wachowski Brothers</w:t>
            </w:r>
            <w:bookmarkStart w:id="0" w:name="_GoBack"/>
            <w:bookmarkEnd w:id="0"/>
          </w:p>
          <w:p w14:paraId="49E9CDB4" w14:textId="77777777" w:rsidR="009E68EA" w:rsidRPr="009E68EA" w:rsidRDefault="009E68EA" w:rsidP="00F74B09">
            <w:pPr>
              <w:pStyle w:val="ListParagraph"/>
              <w:ind w:left="230"/>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p w14:paraId="198BCC8B" w14:textId="05F6FA5B" w:rsidR="007854B8" w:rsidRDefault="007854B8" w:rsidP="00F74B0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Concepts and Core</w:t>
            </w:r>
          </w:p>
          <w:p w14:paraId="6EEF21DD" w14:textId="5ABB9B7C" w:rsidR="007854B8" w:rsidRPr="007854B8" w:rsidRDefault="007854B8" w:rsidP="007854B8">
            <w:pPr>
              <w:pStyle w:val="ListParagraph"/>
              <w:numPr>
                <w:ilvl w:val="0"/>
                <w:numId w:val="10"/>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Pr>
                <w:rFonts w:asciiTheme="minorHAnsi" w:hAnsiTheme="minorHAnsi"/>
                <w:i/>
                <w:sz w:val="16"/>
                <w:szCs w:val="16"/>
              </w:rPr>
              <w:t xml:space="preserve">The Dark Knight </w:t>
            </w:r>
            <w:r>
              <w:rPr>
                <w:rFonts w:asciiTheme="minorHAnsi" w:hAnsiTheme="minorHAnsi"/>
                <w:sz w:val="16"/>
                <w:szCs w:val="16"/>
              </w:rPr>
              <w:t>(film)</w:t>
            </w:r>
          </w:p>
          <w:p w14:paraId="7FC86347" w14:textId="101B5B93" w:rsidR="001E0DFD" w:rsidRPr="009E68EA" w:rsidRDefault="001E0DFD" w:rsidP="00F74B09">
            <w:pPr>
              <w:pStyle w:val="ListParagraph"/>
              <w:numPr>
                <w:ilvl w:val="0"/>
                <w:numId w:val="11"/>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 xml:space="preserve">The Maze Runner </w:t>
            </w:r>
            <w:r w:rsidRPr="006C55AD">
              <w:rPr>
                <w:rFonts w:asciiTheme="minorHAnsi" w:hAnsiTheme="minorHAnsi"/>
                <w:sz w:val="16"/>
                <w:szCs w:val="16"/>
              </w:rPr>
              <w:t>(</w:t>
            </w:r>
            <w:r w:rsidR="007854B8">
              <w:rPr>
                <w:rFonts w:asciiTheme="minorHAnsi" w:hAnsiTheme="minorHAnsi"/>
                <w:sz w:val="16"/>
                <w:szCs w:val="16"/>
              </w:rPr>
              <w:t>novel</w:t>
            </w:r>
            <w:r w:rsidRPr="006C55AD">
              <w:rPr>
                <w:rFonts w:asciiTheme="minorHAnsi" w:hAnsiTheme="minorHAnsi"/>
                <w:sz w:val="16"/>
                <w:szCs w:val="16"/>
              </w:rPr>
              <w:t xml:space="preserve"> or film)</w:t>
            </w:r>
          </w:p>
          <w:p w14:paraId="4595A4BC" w14:textId="56FD6365" w:rsidR="001E0DFD" w:rsidRPr="009E68EA" w:rsidRDefault="001E0DFD" w:rsidP="00F74B09">
            <w:pPr>
              <w:pStyle w:val="ListParagraph"/>
              <w:numPr>
                <w:ilvl w:val="0"/>
                <w:numId w:val="11"/>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Cinder</w:t>
            </w:r>
            <w:r w:rsidR="006C55AD">
              <w:rPr>
                <w:rFonts w:asciiTheme="minorHAnsi" w:hAnsiTheme="minorHAnsi"/>
                <w:i/>
                <w:sz w:val="16"/>
                <w:szCs w:val="16"/>
              </w:rPr>
              <w:t xml:space="preserve"> </w:t>
            </w:r>
            <w:r w:rsidR="006C55AD" w:rsidRPr="006C55AD">
              <w:rPr>
                <w:rFonts w:asciiTheme="minorHAnsi" w:hAnsiTheme="minorHAnsi"/>
                <w:sz w:val="16"/>
                <w:szCs w:val="16"/>
              </w:rPr>
              <w:t>(nove</w:t>
            </w:r>
            <w:r w:rsidR="006C55AD">
              <w:rPr>
                <w:rFonts w:asciiTheme="minorHAnsi" w:hAnsiTheme="minorHAnsi"/>
                <w:sz w:val="16"/>
                <w:szCs w:val="16"/>
              </w:rPr>
              <w:t>l</w:t>
            </w:r>
            <w:r w:rsidR="006C55AD" w:rsidRPr="006C55AD">
              <w:rPr>
                <w:rFonts w:asciiTheme="minorHAnsi" w:hAnsiTheme="minorHAnsi"/>
                <w:sz w:val="16"/>
                <w:szCs w:val="16"/>
              </w:rPr>
              <w:t>)</w:t>
            </w:r>
          </w:p>
          <w:p w14:paraId="51DAEF42" w14:textId="77777777" w:rsidR="006C55AD" w:rsidRPr="006C55AD" w:rsidRDefault="001E0DFD" w:rsidP="00F74B09">
            <w:pPr>
              <w:pStyle w:val="ListParagraph"/>
              <w:numPr>
                <w:ilvl w:val="0"/>
                <w:numId w:val="11"/>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 xml:space="preserve">Hunger Games </w:t>
            </w:r>
            <w:r w:rsidR="006C55AD" w:rsidRPr="006C55AD">
              <w:rPr>
                <w:rFonts w:asciiTheme="minorHAnsi" w:hAnsiTheme="minorHAnsi"/>
                <w:sz w:val="16"/>
                <w:szCs w:val="16"/>
              </w:rPr>
              <w:t>(novel  or film)</w:t>
            </w:r>
          </w:p>
          <w:p w14:paraId="0ABF27C0" w14:textId="0610A377" w:rsidR="001E0DFD" w:rsidRPr="009E68EA" w:rsidRDefault="001E0DFD" w:rsidP="00F74B09">
            <w:pPr>
              <w:pStyle w:val="ListParagraph"/>
              <w:numPr>
                <w:ilvl w:val="0"/>
                <w:numId w:val="11"/>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 xml:space="preserve">Divergent </w:t>
            </w:r>
            <w:r w:rsidR="007854B8">
              <w:rPr>
                <w:rFonts w:asciiTheme="minorHAnsi" w:hAnsiTheme="minorHAnsi"/>
                <w:sz w:val="16"/>
                <w:szCs w:val="16"/>
              </w:rPr>
              <w:t>(novel</w:t>
            </w:r>
            <w:r w:rsidR="006C55AD" w:rsidRPr="006C55AD">
              <w:rPr>
                <w:rFonts w:asciiTheme="minorHAnsi" w:hAnsiTheme="minorHAnsi"/>
                <w:sz w:val="16"/>
                <w:szCs w:val="16"/>
              </w:rPr>
              <w:t xml:space="preserve"> or film)</w:t>
            </w:r>
          </w:p>
          <w:p w14:paraId="6E7D76AC" w14:textId="25D6546D" w:rsidR="001E0DFD" w:rsidRPr="004F3B9E" w:rsidRDefault="001E0DFD" w:rsidP="00645FD0">
            <w:pPr>
              <w:pStyle w:val="ListParagraph"/>
              <w:numPr>
                <w:ilvl w:val="0"/>
                <w:numId w:val="11"/>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 xml:space="preserve">The Giver </w:t>
            </w:r>
            <w:r w:rsidR="007854B8">
              <w:rPr>
                <w:rFonts w:asciiTheme="minorHAnsi" w:hAnsiTheme="minorHAnsi"/>
                <w:sz w:val="16"/>
                <w:szCs w:val="16"/>
              </w:rPr>
              <w:t xml:space="preserve">(novel </w:t>
            </w:r>
            <w:r w:rsidR="006C55AD" w:rsidRPr="006C55AD">
              <w:rPr>
                <w:rFonts w:asciiTheme="minorHAnsi" w:hAnsiTheme="minorHAnsi"/>
                <w:sz w:val="16"/>
                <w:szCs w:val="16"/>
              </w:rPr>
              <w:t>or film)</w:t>
            </w:r>
          </w:p>
          <w:p w14:paraId="492E200E" w14:textId="66EC6222" w:rsidR="004F3B9E" w:rsidRPr="00645FD0" w:rsidRDefault="004F3B9E" w:rsidP="00645FD0">
            <w:pPr>
              <w:pStyle w:val="ListParagraph"/>
              <w:numPr>
                <w:ilvl w:val="0"/>
                <w:numId w:val="11"/>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The Hobbit </w:t>
            </w:r>
            <w:r w:rsidR="007854B8">
              <w:rPr>
                <w:rFonts w:asciiTheme="minorHAnsi" w:hAnsiTheme="minorHAnsi"/>
                <w:sz w:val="16"/>
                <w:szCs w:val="16"/>
              </w:rPr>
              <w:t xml:space="preserve">(novel </w:t>
            </w:r>
            <w:r w:rsidRPr="006C55AD">
              <w:rPr>
                <w:rFonts w:asciiTheme="minorHAnsi" w:hAnsiTheme="minorHAnsi"/>
                <w:sz w:val="16"/>
                <w:szCs w:val="16"/>
              </w:rPr>
              <w:t>or film)</w:t>
            </w:r>
          </w:p>
        </w:tc>
        <w:tc>
          <w:tcPr>
            <w:tcW w:w="4961" w:type="dxa"/>
            <w:vAlign w:val="center"/>
          </w:tcPr>
          <w:p w14:paraId="0990884A" w14:textId="1C6800EB" w:rsidR="001E0DFD" w:rsidRPr="007C0250" w:rsidRDefault="001E0DFD" w:rsidP="007C025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7C0250">
              <w:rPr>
                <w:rFonts w:asciiTheme="minorHAnsi" w:hAnsiTheme="minorHAnsi"/>
                <w:b/>
                <w:sz w:val="16"/>
                <w:szCs w:val="16"/>
              </w:rPr>
              <w:t>Focus Question: How can I engage</w:t>
            </w:r>
            <w:r w:rsidR="006C55AD">
              <w:rPr>
                <w:rFonts w:asciiTheme="minorHAnsi" w:hAnsiTheme="minorHAnsi"/>
                <w:b/>
                <w:sz w:val="16"/>
                <w:szCs w:val="16"/>
              </w:rPr>
              <w:t xml:space="preserve"> with</w:t>
            </w:r>
            <w:r w:rsidRPr="007C0250">
              <w:rPr>
                <w:rFonts w:asciiTheme="minorHAnsi" w:hAnsiTheme="minorHAnsi"/>
                <w:b/>
                <w:sz w:val="16"/>
                <w:szCs w:val="16"/>
              </w:rPr>
              <w:t xml:space="preserve"> and represent a world that is not my own? </w:t>
            </w:r>
          </w:p>
          <w:p w14:paraId="3A2F39D0" w14:textId="75DD51B5" w:rsidR="007C0250" w:rsidRPr="007C0250" w:rsidRDefault="001E0DFD" w:rsidP="007C0250">
            <w:pPr>
              <w:pStyle w:val="ListParagraph"/>
              <w:numPr>
                <w:ilvl w:val="0"/>
                <w:numId w:val="16"/>
              </w:numPr>
              <w:ind w:left="265" w:hanging="265"/>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C0250">
              <w:rPr>
                <w:rFonts w:asciiTheme="minorHAnsi" w:hAnsiTheme="minorHAnsi"/>
                <w:sz w:val="16"/>
                <w:szCs w:val="16"/>
              </w:rPr>
              <w:t>The focus of this unit is for students to study and gain a clear understanding of the conventions associated with a specific genre and its “world”. Genres may include: romance, science fiction (dystopi</w:t>
            </w:r>
            <w:r w:rsidR="00F77427" w:rsidRPr="007C0250">
              <w:rPr>
                <w:rFonts w:asciiTheme="minorHAnsi" w:hAnsiTheme="minorHAnsi"/>
                <w:sz w:val="16"/>
                <w:szCs w:val="16"/>
              </w:rPr>
              <w:t>an</w:t>
            </w:r>
            <w:r w:rsidRPr="007C0250">
              <w:rPr>
                <w:rFonts w:asciiTheme="minorHAnsi" w:hAnsiTheme="minorHAnsi"/>
                <w:sz w:val="16"/>
                <w:szCs w:val="16"/>
              </w:rPr>
              <w:t>/utopi</w:t>
            </w:r>
            <w:r w:rsidR="00F77427" w:rsidRPr="007C0250">
              <w:rPr>
                <w:rFonts w:asciiTheme="minorHAnsi" w:hAnsiTheme="minorHAnsi"/>
                <w:sz w:val="16"/>
                <w:szCs w:val="16"/>
              </w:rPr>
              <w:t>an</w:t>
            </w:r>
            <w:r w:rsidRPr="007C0250">
              <w:rPr>
                <w:rFonts w:asciiTheme="minorHAnsi" w:hAnsiTheme="minorHAnsi"/>
                <w:sz w:val="16"/>
                <w:szCs w:val="16"/>
              </w:rPr>
              <w:t xml:space="preserve">), fantasy, crime fiction or gothic horror. Teachers may choose to focus on more than one genre. </w:t>
            </w:r>
          </w:p>
          <w:p w14:paraId="2995257C" w14:textId="40C9A75F" w:rsidR="001E0DFD" w:rsidRPr="007C0250" w:rsidRDefault="001E0DFD" w:rsidP="007C0250">
            <w:pPr>
              <w:pStyle w:val="ListParagraph"/>
              <w:numPr>
                <w:ilvl w:val="0"/>
                <w:numId w:val="16"/>
              </w:numPr>
              <w:ind w:left="265" w:hanging="265"/>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7C0250">
              <w:rPr>
                <w:rFonts w:asciiTheme="minorHAnsi" w:hAnsiTheme="minorHAnsi"/>
                <w:sz w:val="16"/>
                <w:szCs w:val="16"/>
              </w:rPr>
              <w:t xml:space="preserve">Students will explore the conceptual elements of the genre. This should include a focus on how genres (and their textual forms) reflect and contrast social values and contexts.  </w:t>
            </w:r>
          </w:p>
        </w:tc>
        <w:tc>
          <w:tcPr>
            <w:tcW w:w="1276" w:type="dxa"/>
            <w:vAlign w:val="center"/>
          </w:tcPr>
          <w:p w14:paraId="59CBC56F" w14:textId="77777777"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r w:rsidRPr="00F77427">
              <w:rPr>
                <w:rFonts w:asciiTheme="minorHAnsi" w:eastAsiaTheme="minorHAnsi" w:hAnsiTheme="minorHAnsi" w:cs="ArialMT"/>
                <w:color w:val="auto"/>
                <w:sz w:val="16"/>
                <w:szCs w:val="16"/>
              </w:rPr>
              <w:t>EN5-1A</w:t>
            </w:r>
          </w:p>
          <w:p w14:paraId="796226C9" w14:textId="77777777"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r w:rsidRPr="00F77427">
              <w:rPr>
                <w:rFonts w:asciiTheme="minorHAnsi" w:eastAsiaTheme="minorHAnsi" w:hAnsiTheme="minorHAnsi" w:cs="ArialMT"/>
                <w:color w:val="auto"/>
                <w:sz w:val="16"/>
                <w:szCs w:val="16"/>
              </w:rPr>
              <w:t>EN5-3B</w:t>
            </w:r>
          </w:p>
          <w:p w14:paraId="4576E9B3" w14:textId="77777777"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r w:rsidRPr="00F77427">
              <w:rPr>
                <w:rFonts w:ascii="Calibri" w:eastAsiaTheme="minorHAnsi" w:hAnsi="Calibri" w:cs="Calibri"/>
                <w:bCs/>
                <w:color w:val="auto"/>
                <w:sz w:val="16"/>
                <w:szCs w:val="16"/>
              </w:rPr>
              <w:t>EN5-4B</w:t>
            </w:r>
          </w:p>
          <w:p w14:paraId="08F172C5" w14:textId="77777777"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p>
          <w:p w14:paraId="31CCAC56" w14:textId="77777777" w:rsidR="001E0DFD" w:rsidRPr="00F77427" w:rsidRDefault="001E0DFD" w:rsidP="009E68EA">
            <w:pPr>
              <w:pStyle w:val="englishoutcome"/>
              <w:jc w:val="center"/>
              <w:cnfStyle w:val="000000000000" w:firstRow="0" w:lastRow="0" w:firstColumn="0" w:lastColumn="0" w:oddVBand="0" w:evenVBand="0" w:oddHBand="0" w:evenHBand="0" w:firstRowFirstColumn="0" w:firstRowLastColumn="0" w:lastRowFirstColumn="0" w:lastRowLastColumn="0"/>
              <w:rPr>
                <w:color w:val="auto"/>
                <w:sz w:val="16"/>
                <w:szCs w:val="16"/>
              </w:rPr>
            </w:pPr>
          </w:p>
        </w:tc>
        <w:tc>
          <w:tcPr>
            <w:tcW w:w="3686" w:type="dxa"/>
            <w:vAlign w:val="center"/>
          </w:tcPr>
          <w:p w14:paraId="6519EC4B" w14:textId="28EDEE11" w:rsidR="009E68EA" w:rsidRDefault="001E0DFD" w:rsidP="009E68EA">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16"/>
                <w:szCs w:val="16"/>
              </w:rPr>
            </w:pPr>
            <w:r w:rsidRPr="00F77427">
              <w:rPr>
                <w:rFonts w:asciiTheme="minorHAnsi" w:hAnsiTheme="minorHAnsi"/>
                <w:b/>
                <w:color w:val="auto"/>
                <w:sz w:val="16"/>
                <w:szCs w:val="16"/>
              </w:rPr>
              <w:t>Imaginative Response</w:t>
            </w:r>
            <w:r w:rsidR="00040766">
              <w:rPr>
                <w:rFonts w:asciiTheme="minorHAnsi" w:hAnsiTheme="minorHAnsi"/>
                <w:b/>
                <w:color w:val="auto"/>
                <w:sz w:val="16"/>
                <w:szCs w:val="16"/>
              </w:rPr>
              <w:t xml:space="preserve"> (Week 9)</w:t>
            </w:r>
          </w:p>
          <w:p w14:paraId="2D94DBF6" w14:textId="0D4465E9" w:rsidR="001E0DFD" w:rsidRPr="00F77427" w:rsidRDefault="001E0DFD" w:rsidP="00D9578D">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F77427">
              <w:rPr>
                <w:rFonts w:asciiTheme="minorHAnsi" w:hAnsiTheme="minorHAnsi"/>
                <w:color w:val="auto"/>
                <w:sz w:val="16"/>
                <w:szCs w:val="16"/>
              </w:rPr>
              <w:t>Students will c</w:t>
            </w:r>
            <w:r w:rsidR="007854B8">
              <w:rPr>
                <w:rFonts w:asciiTheme="minorHAnsi" w:hAnsiTheme="minorHAnsi"/>
                <w:color w:val="auto"/>
                <w:sz w:val="16"/>
                <w:szCs w:val="16"/>
              </w:rPr>
              <w:t>ompose a piece of imaginative writing in which</w:t>
            </w:r>
            <w:r w:rsidR="00D9578D">
              <w:rPr>
                <w:rFonts w:asciiTheme="minorHAnsi" w:hAnsiTheme="minorHAnsi"/>
                <w:color w:val="auto"/>
                <w:sz w:val="16"/>
                <w:szCs w:val="16"/>
              </w:rPr>
              <w:t xml:space="preserve"> they explore elements of setting and characterisation within their prescribed genre. They will also submit an annotation and critical reflection </w:t>
            </w:r>
            <w:r w:rsidR="00087509">
              <w:rPr>
                <w:rFonts w:asciiTheme="minorHAnsi" w:hAnsiTheme="minorHAnsi"/>
                <w:color w:val="auto"/>
                <w:sz w:val="16"/>
                <w:szCs w:val="16"/>
              </w:rPr>
              <w:t xml:space="preserve">justifying their creative choices. </w:t>
            </w:r>
          </w:p>
        </w:tc>
      </w:tr>
      <w:tr w:rsidR="003701B2" w:rsidRPr="00F925BC" w14:paraId="38120973" w14:textId="77777777" w:rsidTr="00F74B09">
        <w:trPr>
          <w:cnfStyle w:val="000000100000" w:firstRow="0" w:lastRow="0" w:firstColumn="0" w:lastColumn="0" w:oddVBand="0" w:evenVBand="0" w:oddHBand="1" w:evenHBand="0" w:firstRowFirstColumn="0" w:firstRowLastColumn="0" w:lastRowFirstColumn="0" w:lastRowLastColumn="0"/>
          <w:trHeight w:val="2823"/>
        </w:trPr>
        <w:tc>
          <w:tcPr>
            <w:cnfStyle w:val="001000000000" w:firstRow="0" w:lastRow="0" w:firstColumn="1" w:lastColumn="0" w:oddVBand="0" w:evenVBand="0" w:oddHBand="0" w:evenHBand="0" w:firstRowFirstColumn="0" w:firstRowLastColumn="0" w:lastRowFirstColumn="0" w:lastRowLastColumn="0"/>
            <w:tcW w:w="636" w:type="dxa"/>
            <w:vAlign w:val="center"/>
          </w:tcPr>
          <w:p w14:paraId="6D8D6296" w14:textId="77777777" w:rsidR="001E0DFD" w:rsidRPr="007C0250" w:rsidRDefault="00F77427" w:rsidP="009E68EA">
            <w:pPr>
              <w:jc w:val="center"/>
              <w:rPr>
                <w:rFonts w:asciiTheme="minorHAnsi" w:hAnsiTheme="minorHAnsi"/>
                <w:color w:val="auto"/>
                <w:sz w:val="28"/>
                <w:szCs w:val="22"/>
              </w:rPr>
            </w:pPr>
            <w:r w:rsidRPr="007C0250">
              <w:rPr>
                <w:rFonts w:asciiTheme="minorHAnsi" w:hAnsiTheme="minorHAnsi"/>
                <w:color w:val="auto"/>
                <w:sz w:val="28"/>
                <w:szCs w:val="22"/>
              </w:rPr>
              <w:t>T</w:t>
            </w:r>
            <w:r w:rsidR="001E0DFD" w:rsidRPr="007C0250">
              <w:rPr>
                <w:rFonts w:asciiTheme="minorHAnsi" w:hAnsiTheme="minorHAnsi"/>
                <w:color w:val="auto"/>
                <w:sz w:val="28"/>
                <w:szCs w:val="22"/>
              </w:rPr>
              <w:t>2</w:t>
            </w:r>
          </w:p>
        </w:tc>
        <w:tc>
          <w:tcPr>
            <w:tcW w:w="835" w:type="dxa"/>
            <w:textDirection w:val="btLr"/>
          </w:tcPr>
          <w:p w14:paraId="640BF778" w14:textId="77777777" w:rsidR="001E0DFD" w:rsidRPr="006C55AD" w:rsidRDefault="001E0DFD" w:rsidP="00463B94">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r w:rsidRPr="006C55AD">
              <w:rPr>
                <w:rFonts w:asciiTheme="minorHAnsi" w:hAnsiTheme="minorHAnsi"/>
                <w:b/>
              </w:rPr>
              <w:t>Cultural Connectedness</w:t>
            </w:r>
          </w:p>
        </w:tc>
        <w:tc>
          <w:tcPr>
            <w:tcW w:w="4360" w:type="dxa"/>
            <w:vAlign w:val="center"/>
          </w:tcPr>
          <w:p w14:paraId="3A21B4D9" w14:textId="77777777" w:rsidR="001E0DFD" w:rsidRPr="00F77427" w:rsidRDefault="001E0DFD" w:rsidP="00F74B09">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Critical</w:t>
            </w:r>
          </w:p>
          <w:p w14:paraId="094EEDE4" w14:textId="02067949" w:rsidR="001E0DFD" w:rsidRPr="009E68EA" w:rsidRDefault="006C55AD" w:rsidP="00F74B09">
            <w:pPr>
              <w:pStyle w:val="ListParagraph"/>
              <w:numPr>
                <w:ilvl w:val="0"/>
                <w:numId w:val="13"/>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Nona and Me </w:t>
            </w:r>
            <w:r>
              <w:rPr>
                <w:rFonts w:asciiTheme="minorHAnsi" w:hAnsiTheme="minorHAnsi"/>
                <w:sz w:val="16"/>
                <w:szCs w:val="16"/>
              </w:rPr>
              <w:t>(novel)</w:t>
            </w:r>
          </w:p>
          <w:p w14:paraId="5C1FC241" w14:textId="6A7DEB59" w:rsidR="007854B8" w:rsidRPr="007854B8" w:rsidRDefault="006C55AD" w:rsidP="007854B8">
            <w:pPr>
              <w:pStyle w:val="ListParagraph"/>
              <w:numPr>
                <w:ilvl w:val="0"/>
                <w:numId w:val="13"/>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 xml:space="preserve">It is No Secret </w:t>
            </w:r>
            <w:r>
              <w:rPr>
                <w:rFonts w:asciiTheme="minorHAnsi" w:hAnsiTheme="minorHAnsi"/>
                <w:sz w:val="16"/>
                <w:szCs w:val="16"/>
              </w:rPr>
              <w:t>(autobiography)</w:t>
            </w:r>
          </w:p>
          <w:p w14:paraId="29854EC7" w14:textId="77777777" w:rsidR="009E68EA" w:rsidRPr="009E68EA" w:rsidRDefault="009E68EA" w:rsidP="00F74B09">
            <w:pPr>
              <w:pStyle w:val="ListParagraph"/>
              <w:ind w:left="372"/>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p>
          <w:p w14:paraId="5990BFA6" w14:textId="77777777" w:rsidR="001E0DFD" w:rsidRPr="009E68EA" w:rsidRDefault="001E0DFD" w:rsidP="00F74B09">
            <w:pPr>
              <w:ind w:left="89"/>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9E68EA">
              <w:rPr>
                <w:rFonts w:asciiTheme="minorHAnsi" w:hAnsiTheme="minorHAnsi"/>
                <w:b/>
                <w:sz w:val="16"/>
                <w:szCs w:val="16"/>
              </w:rPr>
              <w:t>Concepts and Core</w:t>
            </w:r>
          </w:p>
          <w:p w14:paraId="16E6BE39" w14:textId="52D68B46" w:rsidR="001E0DFD" w:rsidRPr="006C55AD" w:rsidRDefault="007854B8" w:rsidP="00C3450D">
            <w:pPr>
              <w:pStyle w:val="ListParagraph"/>
              <w:numPr>
                <w:ilvl w:val="0"/>
                <w:numId w:val="12"/>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Collection of extracts and poetry</w:t>
            </w:r>
            <w:r w:rsidR="00C3450D">
              <w:rPr>
                <w:rFonts w:asciiTheme="minorHAnsi" w:hAnsiTheme="minorHAnsi"/>
                <w:sz w:val="16"/>
                <w:szCs w:val="16"/>
              </w:rPr>
              <w:t xml:space="preserve"> (including Indigenous Poetry,</w:t>
            </w:r>
            <w:r w:rsidR="00C3450D">
              <w:rPr>
                <w:rFonts w:asciiTheme="minorHAnsi" w:hAnsiTheme="minorHAnsi"/>
                <w:i/>
                <w:sz w:val="16"/>
                <w:szCs w:val="16"/>
              </w:rPr>
              <w:t xml:space="preserve"> Voices Nearby Anthology, </w:t>
            </w:r>
            <w:proofErr w:type="spellStart"/>
            <w:r w:rsidR="00C3450D">
              <w:rPr>
                <w:rFonts w:asciiTheme="minorHAnsi" w:hAnsiTheme="minorHAnsi"/>
                <w:sz w:val="16"/>
                <w:szCs w:val="16"/>
              </w:rPr>
              <w:t>Oodgeroo</w:t>
            </w:r>
            <w:proofErr w:type="spellEnd"/>
            <w:r w:rsidR="00C3450D">
              <w:rPr>
                <w:rFonts w:asciiTheme="minorHAnsi" w:hAnsiTheme="minorHAnsi"/>
                <w:sz w:val="16"/>
                <w:szCs w:val="16"/>
              </w:rPr>
              <w:t xml:space="preserve"> </w:t>
            </w:r>
            <w:proofErr w:type="spellStart"/>
            <w:r w:rsidR="00C3450D">
              <w:rPr>
                <w:rFonts w:asciiTheme="minorHAnsi" w:hAnsiTheme="minorHAnsi"/>
                <w:sz w:val="16"/>
                <w:szCs w:val="16"/>
              </w:rPr>
              <w:t>Noonuccal</w:t>
            </w:r>
            <w:proofErr w:type="spellEnd"/>
            <w:r w:rsidR="00C3450D">
              <w:rPr>
                <w:rFonts w:asciiTheme="minorHAnsi" w:hAnsiTheme="minorHAnsi"/>
                <w:sz w:val="16"/>
                <w:szCs w:val="16"/>
              </w:rPr>
              <w:t xml:space="preserve">, </w:t>
            </w:r>
            <w:r w:rsidR="00C3450D">
              <w:rPr>
                <w:rFonts w:asciiTheme="minorHAnsi" w:hAnsiTheme="minorHAnsi"/>
                <w:i/>
                <w:sz w:val="16"/>
                <w:szCs w:val="16"/>
              </w:rPr>
              <w:t>Riding the Black Cockatoo</w:t>
            </w:r>
            <w:r w:rsidR="00C3450D" w:rsidRPr="00C3450D">
              <w:rPr>
                <w:rFonts w:asciiTheme="minorHAnsi" w:hAnsiTheme="minorHAnsi"/>
                <w:sz w:val="16"/>
                <w:szCs w:val="16"/>
              </w:rPr>
              <w:t>).</w:t>
            </w:r>
          </w:p>
        </w:tc>
        <w:tc>
          <w:tcPr>
            <w:tcW w:w="4961" w:type="dxa"/>
            <w:vAlign w:val="center"/>
          </w:tcPr>
          <w:p w14:paraId="2D1C4A7A" w14:textId="0BEAD307" w:rsidR="001E0DFD" w:rsidRPr="007C0250" w:rsidRDefault="001E0DFD" w:rsidP="007C025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C0250">
              <w:rPr>
                <w:rFonts w:asciiTheme="minorHAnsi" w:hAnsiTheme="minorHAnsi"/>
                <w:b/>
                <w:sz w:val="16"/>
                <w:szCs w:val="16"/>
              </w:rPr>
              <w:t>Focus Question: How do composer</w:t>
            </w:r>
            <w:r w:rsidR="00A02DFC" w:rsidRPr="007C0250">
              <w:rPr>
                <w:rFonts w:asciiTheme="minorHAnsi" w:hAnsiTheme="minorHAnsi"/>
                <w:b/>
                <w:sz w:val="16"/>
                <w:szCs w:val="16"/>
              </w:rPr>
              <w:t>s</w:t>
            </w:r>
            <w:r w:rsidRPr="007C0250">
              <w:rPr>
                <w:rFonts w:asciiTheme="minorHAnsi" w:hAnsiTheme="minorHAnsi"/>
                <w:b/>
                <w:sz w:val="16"/>
                <w:szCs w:val="16"/>
              </w:rPr>
              <w:t xml:space="preserve"> tell their stories and show </w:t>
            </w:r>
            <w:r w:rsidR="0069019D">
              <w:rPr>
                <w:rFonts w:asciiTheme="minorHAnsi" w:hAnsiTheme="minorHAnsi"/>
                <w:b/>
                <w:sz w:val="16"/>
                <w:szCs w:val="16"/>
              </w:rPr>
              <w:t>the connection between identity and</w:t>
            </w:r>
            <w:r w:rsidRPr="007C0250">
              <w:rPr>
                <w:rFonts w:asciiTheme="minorHAnsi" w:hAnsiTheme="minorHAnsi"/>
                <w:b/>
                <w:sz w:val="16"/>
                <w:szCs w:val="16"/>
              </w:rPr>
              <w:t xml:space="preserve"> culture?  </w:t>
            </w:r>
          </w:p>
          <w:p w14:paraId="46948FA7" w14:textId="77777777" w:rsidR="007C0250" w:rsidRPr="007C0250" w:rsidRDefault="001E0DFD" w:rsidP="007C0250">
            <w:pPr>
              <w:pStyle w:val="ListParagraph"/>
              <w:numPr>
                <w:ilvl w:val="0"/>
                <w:numId w:val="16"/>
              </w:numPr>
              <w:ind w:left="265" w:hanging="265"/>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C0250">
              <w:rPr>
                <w:rFonts w:asciiTheme="minorHAnsi" w:hAnsiTheme="minorHAnsi"/>
                <w:sz w:val="16"/>
                <w:szCs w:val="16"/>
              </w:rPr>
              <w:t xml:space="preserve">The focus of this unit is for students to develop an awareness and appreciation of cultural understanding. </w:t>
            </w:r>
          </w:p>
          <w:p w14:paraId="623CDE2B" w14:textId="77777777" w:rsidR="007C0250" w:rsidRPr="007C0250" w:rsidRDefault="001E0DFD" w:rsidP="007C0250">
            <w:pPr>
              <w:pStyle w:val="ListParagraph"/>
              <w:numPr>
                <w:ilvl w:val="0"/>
                <w:numId w:val="16"/>
              </w:numPr>
              <w:ind w:left="265" w:hanging="265"/>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C0250">
              <w:rPr>
                <w:rFonts w:asciiTheme="minorHAnsi" w:hAnsiTheme="minorHAnsi" w:cs="Arial"/>
                <w:bCs/>
                <w:color w:val="000000"/>
                <w:sz w:val="16"/>
                <w:szCs w:val="16"/>
              </w:rPr>
              <w:t xml:space="preserve">Students will explore the relationships between language and the central concept/s of </w:t>
            </w:r>
            <w:r w:rsidRPr="007C0250">
              <w:rPr>
                <w:rFonts w:asciiTheme="minorHAnsi" w:hAnsiTheme="minorHAnsi" w:cs="Arial"/>
                <w:bCs/>
                <w:i/>
                <w:color w:val="000000"/>
                <w:sz w:val="16"/>
                <w:szCs w:val="16"/>
              </w:rPr>
              <w:t>empathy</w:t>
            </w:r>
            <w:r w:rsidRPr="007C0250">
              <w:rPr>
                <w:rFonts w:asciiTheme="minorHAnsi" w:hAnsiTheme="minorHAnsi" w:cs="Arial"/>
                <w:bCs/>
                <w:color w:val="000000"/>
                <w:sz w:val="16"/>
                <w:szCs w:val="16"/>
              </w:rPr>
              <w:t xml:space="preserve"> and/or </w:t>
            </w:r>
            <w:r w:rsidRPr="007C0250">
              <w:rPr>
                <w:rFonts w:asciiTheme="minorHAnsi" w:hAnsiTheme="minorHAnsi" w:cs="Arial"/>
                <w:bCs/>
                <w:i/>
                <w:color w:val="000000"/>
                <w:sz w:val="16"/>
                <w:szCs w:val="16"/>
              </w:rPr>
              <w:t>displacement</w:t>
            </w:r>
            <w:r w:rsidRPr="007C0250">
              <w:rPr>
                <w:rFonts w:asciiTheme="minorHAnsi" w:hAnsiTheme="minorHAnsi" w:cs="Arial"/>
                <w:bCs/>
                <w:color w:val="000000"/>
                <w:sz w:val="16"/>
                <w:szCs w:val="16"/>
              </w:rPr>
              <w:t xml:space="preserve"> by studying a range of culturally influenced texts with an Asia-Pacific focus. </w:t>
            </w:r>
          </w:p>
          <w:p w14:paraId="18888798" w14:textId="54241593" w:rsidR="001E0DFD" w:rsidRPr="007C0250" w:rsidRDefault="001E0DFD" w:rsidP="007C0250">
            <w:pPr>
              <w:pStyle w:val="ListParagraph"/>
              <w:numPr>
                <w:ilvl w:val="0"/>
                <w:numId w:val="16"/>
              </w:numPr>
              <w:ind w:left="265" w:hanging="265"/>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C0250">
              <w:rPr>
                <w:rFonts w:asciiTheme="minorHAnsi" w:hAnsiTheme="minorHAnsi"/>
                <w:sz w:val="16"/>
                <w:szCs w:val="16"/>
              </w:rPr>
              <w:t xml:space="preserve">Students will develop a broader insight into </w:t>
            </w:r>
            <w:r w:rsidRPr="007C0250">
              <w:rPr>
                <w:rFonts w:asciiTheme="minorHAnsi" w:hAnsiTheme="minorHAnsi" w:cs="Arial"/>
                <w:bCs/>
                <w:color w:val="000000"/>
                <w:sz w:val="16"/>
                <w:szCs w:val="16"/>
              </w:rPr>
              <w:t>how texts explore the connections between individuals, their identity and the representation of cultural groups (in the past and in contemporary society).</w:t>
            </w:r>
          </w:p>
        </w:tc>
        <w:tc>
          <w:tcPr>
            <w:tcW w:w="1276" w:type="dxa"/>
            <w:vAlign w:val="center"/>
          </w:tcPr>
          <w:p w14:paraId="48C6998D" w14:textId="77777777" w:rsidR="001E0DFD" w:rsidRPr="00F77427" w:rsidRDefault="001E0DFD" w:rsidP="009E68EA">
            <w:pPr>
              <w:pStyle w:val="englishoutcome"/>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F77427">
              <w:rPr>
                <w:color w:val="auto"/>
                <w:sz w:val="16"/>
                <w:szCs w:val="16"/>
              </w:rPr>
              <w:t>EN5-1A</w:t>
            </w:r>
          </w:p>
          <w:p w14:paraId="05FD8D12" w14:textId="77777777" w:rsidR="001E0DFD" w:rsidRPr="00F77427" w:rsidRDefault="001E0DFD" w:rsidP="009E68EA">
            <w:pPr>
              <w:pStyle w:val="englishoutcome"/>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F77427">
              <w:rPr>
                <w:rFonts w:eastAsiaTheme="minorHAnsi" w:cs="ArialMT"/>
                <w:color w:val="auto"/>
                <w:sz w:val="16"/>
                <w:szCs w:val="16"/>
              </w:rPr>
              <w:t>EN5-5C</w:t>
            </w:r>
          </w:p>
          <w:p w14:paraId="6B198CA8" w14:textId="77777777" w:rsidR="001E0DFD" w:rsidRPr="00F77427" w:rsidRDefault="001E0DFD" w:rsidP="009E68EA">
            <w:pPr>
              <w:pStyle w:val="englishoutcome"/>
              <w:jc w:val="center"/>
              <w:cnfStyle w:val="000000100000" w:firstRow="0" w:lastRow="0" w:firstColumn="0" w:lastColumn="0" w:oddVBand="0" w:evenVBand="0" w:oddHBand="1" w:evenHBand="0" w:firstRowFirstColumn="0" w:firstRowLastColumn="0" w:lastRowFirstColumn="0" w:lastRowLastColumn="0"/>
              <w:rPr>
                <w:color w:val="auto"/>
                <w:sz w:val="16"/>
                <w:szCs w:val="16"/>
              </w:rPr>
            </w:pPr>
            <w:r w:rsidRPr="00F77427">
              <w:rPr>
                <w:rFonts w:eastAsiaTheme="minorHAnsi" w:cs="ArialMT"/>
                <w:color w:val="auto"/>
                <w:sz w:val="16"/>
                <w:szCs w:val="16"/>
              </w:rPr>
              <w:t>EN5-6C</w:t>
            </w:r>
          </w:p>
          <w:p w14:paraId="4E35EDCF" w14:textId="77777777"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F77427">
              <w:rPr>
                <w:rFonts w:asciiTheme="minorHAnsi" w:eastAsiaTheme="minorHAnsi" w:hAnsiTheme="minorHAnsi" w:cs="ArialMT"/>
                <w:color w:val="auto"/>
                <w:sz w:val="16"/>
                <w:szCs w:val="16"/>
              </w:rPr>
              <w:t>EN5-8D</w:t>
            </w:r>
          </w:p>
        </w:tc>
        <w:tc>
          <w:tcPr>
            <w:tcW w:w="3686" w:type="dxa"/>
            <w:vAlign w:val="center"/>
          </w:tcPr>
          <w:p w14:paraId="57933BBB" w14:textId="4AD2BEA5" w:rsidR="009E68EA" w:rsidRDefault="001E0DFD" w:rsidP="009E68EA">
            <w:pPr>
              <w:ind w:right="175"/>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Critical Response</w:t>
            </w:r>
            <w:r w:rsidR="00040766">
              <w:rPr>
                <w:rFonts w:asciiTheme="minorHAnsi" w:hAnsiTheme="minorHAnsi"/>
                <w:b/>
                <w:sz w:val="16"/>
                <w:szCs w:val="16"/>
              </w:rPr>
              <w:t xml:space="preserve"> (Week 8)</w:t>
            </w:r>
          </w:p>
          <w:p w14:paraId="0A2E94E0" w14:textId="172A5650" w:rsidR="001E0DFD" w:rsidRPr="00D9578D" w:rsidRDefault="00D9578D" w:rsidP="00D9578D">
            <w:pPr>
              <w:ind w:right="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sz w:val="16"/>
                <w:szCs w:val="16"/>
              </w:rPr>
              <w:t>In exam conditions, s</w:t>
            </w:r>
            <w:r w:rsidR="001E0DFD" w:rsidRPr="00F77427">
              <w:rPr>
                <w:rFonts w:asciiTheme="minorHAnsi" w:hAnsiTheme="minorHAnsi"/>
                <w:sz w:val="16"/>
                <w:szCs w:val="16"/>
              </w:rPr>
              <w:t>tu</w:t>
            </w:r>
            <w:r w:rsidR="00F77427">
              <w:rPr>
                <w:rFonts w:asciiTheme="minorHAnsi" w:hAnsiTheme="minorHAnsi"/>
                <w:sz w:val="16"/>
                <w:szCs w:val="16"/>
              </w:rPr>
              <w:t xml:space="preserve">dents will </w:t>
            </w:r>
            <w:r w:rsidR="001E0DFD" w:rsidRPr="00F77427">
              <w:rPr>
                <w:rFonts w:asciiTheme="minorHAnsi" w:hAnsiTheme="minorHAnsi"/>
                <w:sz w:val="16"/>
                <w:szCs w:val="16"/>
              </w:rPr>
              <w:t xml:space="preserve">respond to one unseen text. </w:t>
            </w:r>
            <w:r>
              <w:rPr>
                <w:rFonts w:asciiTheme="minorHAnsi" w:hAnsiTheme="minorHAnsi"/>
                <w:sz w:val="16"/>
                <w:szCs w:val="16"/>
              </w:rPr>
              <w:t>They will then compose a comparative extended response using this text and a text studied in class to analyse technique and links to culture.</w:t>
            </w:r>
          </w:p>
        </w:tc>
      </w:tr>
      <w:tr w:rsidR="003701B2" w:rsidRPr="00F925BC" w14:paraId="636A7275" w14:textId="77777777" w:rsidTr="00F74B09">
        <w:trPr>
          <w:trHeight w:val="182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70163D6" w14:textId="77777777" w:rsidR="001E0DFD" w:rsidRPr="007C0250" w:rsidRDefault="00F77427" w:rsidP="009E68EA">
            <w:pPr>
              <w:jc w:val="center"/>
              <w:rPr>
                <w:rFonts w:asciiTheme="minorHAnsi" w:hAnsiTheme="minorHAnsi"/>
                <w:color w:val="auto"/>
                <w:sz w:val="28"/>
                <w:szCs w:val="22"/>
              </w:rPr>
            </w:pPr>
            <w:r w:rsidRPr="007C0250">
              <w:rPr>
                <w:rFonts w:asciiTheme="minorHAnsi" w:hAnsiTheme="minorHAnsi"/>
                <w:color w:val="auto"/>
                <w:sz w:val="28"/>
                <w:szCs w:val="22"/>
              </w:rPr>
              <w:t>T</w:t>
            </w:r>
            <w:r w:rsidR="001E0DFD" w:rsidRPr="007C0250">
              <w:rPr>
                <w:rFonts w:asciiTheme="minorHAnsi" w:hAnsiTheme="minorHAnsi"/>
                <w:color w:val="auto"/>
                <w:sz w:val="28"/>
                <w:szCs w:val="22"/>
              </w:rPr>
              <w:t>3</w:t>
            </w:r>
          </w:p>
        </w:tc>
        <w:tc>
          <w:tcPr>
            <w:tcW w:w="835" w:type="dxa"/>
            <w:textDirection w:val="btLr"/>
          </w:tcPr>
          <w:p w14:paraId="7B5FC129" w14:textId="77777777" w:rsidR="001E0DFD" w:rsidRPr="006C55AD" w:rsidRDefault="001E0DFD" w:rsidP="00F7742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6C55AD">
              <w:rPr>
                <w:rFonts w:asciiTheme="minorHAnsi" w:hAnsiTheme="minorHAnsi"/>
                <w:b/>
              </w:rPr>
              <w:t>Textual Evolution</w:t>
            </w:r>
          </w:p>
        </w:tc>
        <w:tc>
          <w:tcPr>
            <w:tcW w:w="4360" w:type="dxa"/>
            <w:vAlign w:val="center"/>
          </w:tcPr>
          <w:p w14:paraId="2382397B" w14:textId="77777777" w:rsidR="001E0DFD" w:rsidRPr="00F77427" w:rsidRDefault="001E0DFD" w:rsidP="00F74B09">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F77427">
              <w:rPr>
                <w:rFonts w:asciiTheme="minorHAnsi" w:hAnsiTheme="minorHAnsi"/>
                <w:b/>
                <w:sz w:val="16"/>
                <w:szCs w:val="16"/>
              </w:rPr>
              <w:t>Critical</w:t>
            </w:r>
          </w:p>
          <w:p w14:paraId="55E3F9A0" w14:textId="49A562D4" w:rsidR="001E0DFD" w:rsidRPr="006C55AD" w:rsidRDefault="001E0DFD" w:rsidP="00F74B09">
            <w:pPr>
              <w:pStyle w:val="ListParagraph"/>
              <w:numPr>
                <w:ilvl w:val="0"/>
                <w:numId w:val="14"/>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F77427">
              <w:rPr>
                <w:rFonts w:asciiTheme="minorHAnsi" w:hAnsiTheme="minorHAnsi"/>
                <w:i/>
                <w:sz w:val="16"/>
                <w:szCs w:val="16"/>
              </w:rPr>
              <w:t>Romeo and Juliet</w:t>
            </w:r>
            <w:r w:rsidR="00426312">
              <w:rPr>
                <w:rFonts w:asciiTheme="minorHAnsi" w:hAnsiTheme="minorHAnsi"/>
                <w:i/>
                <w:sz w:val="16"/>
                <w:szCs w:val="16"/>
              </w:rPr>
              <w:t xml:space="preserve"> </w:t>
            </w:r>
            <w:r w:rsidR="00426312">
              <w:rPr>
                <w:rFonts w:asciiTheme="minorHAnsi" w:hAnsiTheme="minorHAnsi"/>
                <w:sz w:val="16"/>
                <w:szCs w:val="16"/>
              </w:rPr>
              <w:t xml:space="preserve">(Shakespeare and Baz Luhrmann). </w:t>
            </w:r>
          </w:p>
          <w:p w14:paraId="521977B8" w14:textId="77777777" w:rsidR="009E68EA" w:rsidRPr="009E68EA" w:rsidRDefault="009E68EA" w:rsidP="00F74B09">
            <w:pPr>
              <w:pStyle w:val="ListParagraph"/>
              <w:ind w:left="37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p w14:paraId="76AF06C4" w14:textId="77777777" w:rsidR="001E0DFD" w:rsidRPr="009E68EA" w:rsidRDefault="001E0DFD" w:rsidP="00F74B09">
            <w:pPr>
              <w:ind w:left="89"/>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9E68EA">
              <w:rPr>
                <w:rFonts w:asciiTheme="minorHAnsi" w:hAnsiTheme="minorHAnsi"/>
                <w:b/>
                <w:sz w:val="16"/>
                <w:szCs w:val="16"/>
              </w:rPr>
              <w:t>Concepts and Core</w:t>
            </w:r>
          </w:p>
          <w:p w14:paraId="33A394AD" w14:textId="21BA3997" w:rsidR="001E0DFD" w:rsidRPr="009E68EA" w:rsidRDefault="001E0DFD" w:rsidP="00F74B09">
            <w:pPr>
              <w:pStyle w:val="ListParagraph"/>
              <w:numPr>
                <w:ilvl w:val="0"/>
                <w:numId w:val="14"/>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Hunger Games 1 + 2</w:t>
            </w:r>
            <w:r w:rsidR="006C55AD" w:rsidRPr="006C55AD">
              <w:rPr>
                <w:rFonts w:asciiTheme="minorHAnsi" w:hAnsiTheme="minorHAnsi"/>
                <w:sz w:val="16"/>
                <w:szCs w:val="16"/>
              </w:rPr>
              <w:t xml:space="preserve"> (</w:t>
            </w:r>
            <w:r w:rsidRPr="006C55AD">
              <w:rPr>
                <w:rFonts w:asciiTheme="minorHAnsi" w:hAnsiTheme="minorHAnsi"/>
                <w:sz w:val="16"/>
                <w:szCs w:val="16"/>
              </w:rPr>
              <w:t>novel</w:t>
            </w:r>
            <w:r w:rsidR="006C55AD" w:rsidRPr="006C55AD">
              <w:rPr>
                <w:rFonts w:asciiTheme="minorHAnsi" w:hAnsiTheme="minorHAnsi"/>
                <w:sz w:val="16"/>
                <w:szCs w:val="16"/>
              </w:rPr>
              <w:t xml:space="preserve"> and film)</w:t>
            </w:r>
            <w:r w:rsidRPr="009E68EA">
              <w:rPr>
                <w:rFonts w:asciiTheme="minorHAnsi" w:hAnsiTheme="minorHAnsi"/>
                <w:i/>
                <w:sz w:val="16"/>
                <w:szCs w:val="16"/>
              </w:rPr>
              <w:t xml:space="preserve"> </w:t>
            </w:r>
          </w:p>
          <w:p w14:paraId="258B73E9" w14:textId="4864F41D" w:rsidR="001E0DFD" w:rsidRPr="009E68EA" w:rsidRDefault="001E0DFD" w:rsidP="00F74B09">
            <w:pPr>
              <w:pStyle w:val="ListParagraph"/>
              <w:numPr>
                <w:ilvl w:val="0"/>
                <w:numId w:val="14"/>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Tomorrow When the War Began</w:t>
            </w:r>
            <w:r w:rsidR="006C55AD">
              <w:rPr>
                <w:rFonts w:asciiTheme="minorHAnsi" w:hAnsiTheme="minorHAnsi"/>
                <w:i/>
                <w:sz w:val="16"/>
                <w:szCs w:val="16"/>
              </w:rPr>
              <w:t xml:space="preserve"> </w:t>
            </w:r>
            <w:r w:rsidR="006C55AD" w:rsidRPr="006C55AD">
              <w:rPr>
                <w:rFonts w:asciiTheme="minorHAnsi" w:hAnsiTheme="minorHAnsi"/>
                <w:sz w:val="16"/>
                <w:szCs w:val="16"/>
              </w:rPr>
              <w:t>(novel and film)</w:t>
            </w:r>
          </w:p>
          <w:p w14:paraId="71EA7AEC" w14:textId="483D8243" w:rsidR="001E0DFD" w:rsidRPr="009E68EA" w:rsidRDefault="001E0DFD" w:rsidP="00F74B09">
            <w:pPr>
              <w:pStyle w:val="ListParagraph"/>
              <w:numPr>
                <w:ilvl w:val="0"/>
                <w:numId w:val="14"/>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Narnia: The Lion, the Witch and the Wardrobe</w:t>
            </w:r>
            <w:r w:rsidR="00C63A44">
              <w:rPr>
                <w:rFonts w:asciiTheme="minorHAnsi" w:hAnsiTheme="minorHAnsi"/>
                <w:i/>
                <w:sz w:val="16"/>
                <w:szCs w:val="16"/>
              </w:rPr>
              <w:t xml:space="preserve"> </w:t>
            </w:r>
            <w:r w:rsidR="00C63A44" w:rsidRPr="00C63A44">
              <w:rPr>
                <w:rFonts w:asciiTheme="minorHAnsi" w:hAnsiTheme="minorHAnsi"/>
                <w:sz w:val="16"/>
                <w:szCs w:val="16"/>
              </w:rPr>
              <w:t>(novel and film)</w:t>
            </w:r>
          </w:p>
          <w:p w14:paraId="4B7AA24D" w14:textId="7ABB249F" w:rsidR="001E0DFD" w:rsidRPr="009E68EA" w:rsidRDefault="001E0DFD" w:rsidP="00F74B09">
            <w:pPr>
              <w:pStyle w:val="ListParagraph"/>
              <w:numPr>
                <w:ilvl w:val="0"/>
                <w:numId w:val="14"/>
              </w:numPr>
              <w:ind w:left="372" w:hanging="283"/>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Divergent</w:t>
            </w:r>
            <w:r w:rsidR="00C63A44">
              <w:rPr>
                <w:rFonts w:asciiTheme="minorHAnsi" w:hAnsiTheme="minorHAnsi"/>
                <w:i/>
                <w:sz w:val="16"/>
                <w:szCs w:val="16"/>
              </w:rPr>
              <w:t xml:space="preserve"> </w:t>
            </w:r>
            <w:r w:rsidR="00C63A44" w:rsidRPr="00C63A44">
              <w:rPr>
                <w:rFonts w:asciiTheme="minorHAnsi" w:hAnsiTheme="minorHAnsi"/>
                <w:sz w:val="16"/>
                <w:szCs w:val="16"/>
              </w:rPr>
              <w:t>(novel and film)</w:t>
            </w:r>
          </w:p>
        </w:tc>
        <w:tc>
          <w:tcPr>
            <w:tcW w:w="4961" w:type="dxa"/>
            <w:vAlign w:val="center"/>
          </w:tcPr>
          <w:p w14:paraId="3AB13379" w14:textId="6E71AECF" w:rsidR="001E0DFD" w:rsidRPr="007C0250" w:rsidRDefault="001E0DFD" w:rsidP="007C025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sz w:val="16"/>
                <w:szCs w:val="16"/>
              </w:rPr>
            </w:pPr>
            <w:r w:rsidRPr="007C0250">
              <w:rPr>
                <w:rFonts w:asciiTheme="minorHAnsi" w:eastAsiaTheme="minorHAnsi" w:hAnsiTheme="minorHAnsi" w:cstheme="minorBidi"/>
                <w:b/>
                <w:sz w:val="16"/>
                <w:szCs w:val="16"/>
              </w:rPr>
              <w:t xml:space="preserve">Focus Question: </w:t>
            </w:r>
            <w:r w:rsidR="00426312">
              <w:rPr>
                <w:rFonts w:asciiTheme="minorHAnsi" w:eastAsiaTheme="minorHAnsi" w:hAnsiTheme="minorHAnsi" w:cstheme="minorBidi"/>
                <w:b/>
                <w:sz w:val="16"/>
                <w:szCs w:val="16"/>
              </w:rPr>
              <w:t>Why do composers continue to transform original texts? How is the same meaning recreated to suit new contexts and forms?</w:t>
            </w:r>
            <w:r w:rsidRPr="007C0250">
              <w:rPr>
                <w:rFonts w:asciiTheme="minorHAnsi" w:eastAsiaTheme="minorHAnsi" w:hAnsiTheme="minorHAnsi" w:cstheme="minorBidi"/>
                <w:b/>
                <w:sz w:val="16"/>
                <w:szCs w:val="16"/>
              </w:rPr>
              <w:t xml:space="preserve"> </w:t>
            </w:r>
          </w:p>
          <w:p w14:paraId="075C8F35" w14:textId="77777777" w:rsidR="007C0250" w:rsidRDefault="001E0DFD" w:rsidP="007C0250">
            <w:pPr>
              <w:pStyle w:val="ListParagraph"/>
              <w:widowControl w:val="0"/>
              <w:numPr>
                <w:ilvl w:val="0"/>
                <w:numId w:val="16"/>
              </w:numPr>
              <w:autoSpaceDE w:val="0"/>
              <w:autoSpaceDN w:val="0"/>
              <w:adjustRightInd w:val="0"/>
              <w:ind w:left="265" w:hanging="265"/>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rPr>
            </w:pPr>
            <w:r w:rsidRPr="007C0250">
              <w:rPr>
                <w:rFonts w:asciiTheme="minorHAnsi" w:hAnsiTheme="minorHAnsi"/>
                <w:sz w:val="16"/>
                <w:szCs w:val="16"/>
              </w:rPr>
              <w:t>The focus of this unit is for students to explore the thematic ideas represented in their core text and how these concepts have been transformed and adapted to reflect new contexts and audiences.</w:t>
            </w:r>
            <w:r w:rsidRPr="007C0250">
              <w:rPr>
                <w:rFonts w:asciiTheme="minorHAnsi" w:eastAsiaTheme="minorHAnsi" w:hAnsiTheme="minorHAnsi" w:cstheme="minorBidi"/>
                <w:sz w:val="16"/>
                <w:szCs w:val="16"/>
              </w:rPr>
              <w:t xml:space="preserve"> </w:t>
            </w:r>
          </w:p>
          <w:p w14:paraId="517624A3" w14:textId="77777777" w:rsidR="007C0250" w:rsidRDefault="001E0DFD" w:rsidP="007C0250">
            <w:pPr>
              <w:pStyle w:val="ListParagraph"/>
              <w:widowControl w:val="0"/>
              <w:numPr>
                <w:ilvl w:val="0"/>
                <w:numId w:val="16"/>
              </w:numPr>
              <w:autoSpaceDE w:val="0"/>
              <w:autoSpaceDN w:val="0"/>
              <w:adjustRightInd w:val="0"/>
              <w:ind w:left="265" w:hanging="265"/>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rPr>
            </w:pPr>
            <w:r w:rsidRPr="007C0250">
              <w:rPr>
                <w:rFonts w:asciiTheme="minorHAnsi" w:eastAsiaTheme="minorHAnsi" w:hAnsiTheme="minorHAnsi" w:cstheme="minorBidi"/>
                <w:sz w:val="16"/>
                <w:szCs w:val="16"/>
              </w:rPr>
              <w:t xml:space="preserve">Students will learn to appreciate how cultural context shapes meaning and ideas in texts. </w:t>
            </w:r>
          </w:p>
          <w:p w14:paraId="01DB9047" w14:textId="3C6869E4" w:rsidR="001E0DFD" w:rsidRPr="007C0250" w:rsidRDefault="001E0DFD" w:rsidP="007C0250">
            <w:pPr>
              <w:pStyle w:val="ListParagraph"/>
              <w:widowControl w:val="0"/>
              <w:numPr>
                <w:ilvl w:val="0"/>
                <w:numId w:val="16"/>
              </w:numPr>
              <w:autoSpaceDE w:val="0"/>
              <w:autoSpaceDN w:val="0"/>
              <w:adjustRightInd w:val="0"/>
              <w:ind w:left="265" w:hanging="265"/>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6"/>
                <w:szCs w:val="16"/>
              </w:rPr>
            </w:pPr>
            <w:r w:rsidRPr="007C0250">
              <w:rPr>
                <w:rFonts w:asciiTheme="minorHAnsi" w:eastAsiaTheme="minorHAnsi" w:hAnsiTheme="minorHAnsi" w:cstheme="minorBidi"/>
                <w:sz w:val="16"/>
                <w:szCs w:val="16"/>
              </w:rPr>
              <w:t xml:space="preserve">They will also analyse how textual forms and conventions are utilised in different adapted text types. </w:t>
            </w:r>
          </w:p>
        </w:tc>
        <w:tc>
          <w:tcPr>
            <w:tcW w:w="1276" w:type="dxa"/>
            <w:vAlign w:val="center"/>
          </w:tcPr>
          <w:p w14:paraId="5F3AB4AE" w14:textId="3B41B134" w:rsidR="001E0DFD" w:rsidRPr="00F77427" w:rsidRDefault="00E03607"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r>
              <w:rPr>
                <w:rFonts w:asciiTheme="minorHAnsi" w:eastAsiaTheme="minorHAnsi" w:hAnsiTheme="minorHAnsi" w:cs="ArialMT"/>
                <w:color w:val="auto"/>
                <w:sz w:val="16"/>
                <w:szCs w:val="16"/>
              </w:rPr>
              <w:t>EN5-1</w:t>
            </w:r>
            <w:r w:rsidR="001E0DFD" w:rsidRPr="00F77427">
              <w:rPr>
                <w:rFonts w:asciiTheme="minorHAnsi" w:eastAsiaTheme="minorHAnsi" w:hAnsiTheme="minorHAnsi" w:cs="ArialMT"/>
                <w:color w:val="auto"/>
                <w:sz w:val="16"/>
                <w:szCs w:val="16"/>
              </w:rPr>
              <w:t>A</w:t>
            </w:r>
          </w:p>
          <w:p w14:paraId="6A325C97" w14:textId="5C6FE562"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r w:rsidRPr="00F77427">
              <w:rPr>
                <w:rFonts w:asciiTheme="minorHAnsi" w:eastAsiaTheme="minorHAnsi" w:hAnsiTheme="minorHAnsi" w:cs="ArialMT"/>
                <w:color w:val="auto"/>
                <w:sz w:val="16"/>
                <w:szCs w:val="16"/>
              </w:rPr>
              <w:t>EN5-</w:t>
            </w:r>
            <w:r w:rsidR="00E03607">
              <w:rPr>
                <w:rFonts w:asciiTheme="minorHAnsi" w:eastAsiaTheme="minorHAnsi" w:hAnsiTheme="minorHAnsi" w:cs="ArialMT"/>
                <w:color w:val="auto"/>
                <w:sz w:val="16"/>
                <w:szCs w:val="16"/>
              </w:rPr>
              <w:t>3B</w:t>
            </w:r>
          </w:p>
          <w:p w14:paraId="2916F47C" w14:textId="74007BFD" w:rsidR="001E0DFD" w:rsidRPr="00F77427" w:rsidRDefault="001E0DFD" w:rsidP="009E68EA">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rPr>
            </w:pPr>
            <w:r w:rsidRPr="00F77427">
              <w:rPr>
                <w:rFonts w:asciiTheme="minorHAnsi" w:eastAsiaTheme="minorHAnsi" w:hAnsiTheme="minorHAnsi" w:cs="ArialMT"/>
                <w:color w:val="auto"/>
                <w:sz w:val="16"/>
                <w:szCs w:val="16"/>
              </w:rPr>
              <w:t>EN5-</w:t>
            </w:r>
            <w:r w:rsidR="00E03607">
              <w:rPr>
                <w:rFonts w:asciiTheme="minorHAnsi" w:eastAsiaTheme="minorHAnsi" w:hAnsiTheme="minorHAnsi" w:cs="ArialMT"/>
                <w:color w:val="auto"/>
                <w:sz w:val="16"/>
                <w:szCs w:val="16"/>
              </w:rPr>
              <w:t>6C</w:t>
            </w:r>
          </w:p>
          <w:p w14:paraId="70ADF48A" w14:textId="2356C56A" w:rsidR="001E0DFD" w:rsidRPr="00F77427" w:rsidRDefault="001E0DFD" w:rsidP="00E03607">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r w:rsidRPr="00F77427">
              <w:rPr>
                <w:rFonts w:asciiTheme="minorHAnsi" w:eastAsiaTheme="minorHAnsi" w:hAnsiTheme="minorHAnsi" w:cs="ArialMT"/>
                <w:color w:val="auto"/>
                <w:sz w:val="16"/>
                <w:szCs w:val="16"/>
              </w:rPr>
              <w:t>EN5-</w:t>
            </w:r>
            <w:r w:rsidR="00E03607">
              <w:rPr>
                <w:rFonts w:asciiTheme="minorHAnsi" w:eastAsiaTheme="minorHAnsi" w:hAnsiTheme="minorHAnsi" w:cs="ArialMT"/>
                <w:color w:val="auto"/>
                <w:sz w:val="16"/>
                <w:szCs w:val="16"/>
              </w:rPr>
              <w:t>8D</w:t>
            </w:r>
          </w:p>
        </w:tc>
        <w:tc>
          <w:tcPr>
            <w:tcW w:w="3686" w:type="dxa"/>
            <w:vAlign w:val="center"/>
          </w:tcPr>
          <w:p w14:paraId="428758CC" w14:textId="09655106" w:rsidR="009E68EA" w:rsidRDefault="00D71054" w:rsidP="009E68EA">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16"/>
                <w:szCs w:val="16"/>
              </w:rPr>
            </w:pPr>
            <w:r>
              <w:rPr>
                <w:rFonts w:asciiTheme="minorHAnsi" w:hAnsiTheme="minorHAnsi"/>
                <w:b/>
                <w:color w:val="auto"/>
                <w:sz w:val="16"/>
                <w:szCs w:val="16"/>
              </w:rPr>
              <w:t>Critical Response</w:t>
            </w:r>
            <w:r w:rsidR="00040766">
              <w:rPr>
                <w:rFonts w:asciiTheme="minorHAnsi" w:hAnsiTheme="minorHAnsi"/>
                <w:b/>
                <w:color w:val="auto"/>
                <w:sz w:val="16"/>
                <w:szCs w:val="16"/>
              </w:rPr>
              <w:t xml:space="preserve"> (Week 8)</w:t>
            </w:r>
          </w:p>
          <w:p w14:paraId="0EE1FECB" w14:textId="1B40E072" w:rsidR="00D71054" w:rsidRDefault="00D71054" w:rsidP="009E68EA">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16"/>
                <w:szCs w:val="16"/>
              </w:rPr>
            </w:pPr>
            <w:r w:rsidRPr="00AE677D">
              <w:rPr>
                <w:rFonts w:asciiTheme="minorHAnsi" w:hAnsiTheme="minorHAnsi"/>
                <w:color w:val="auto"/>
                <w:sz w:val="16"/>
                <w:szCs w:val="16"/>
              </w:rPr>
              <w:t xml:space="preserve">Extended response in which students analyse </w:t>
            </w:r>
            <w:r>
              <w:rPr>
                <w:rFonts w:asciiTheme="minorHAnsi" w:hAnsiTheme="minorHAnsi"/>
                <w:color w:val="auto"/>
                <w:sz w:val="16"/>
                <w:szCs w:val="16"/>
              </w:rPr>
              <w:t xml:space="preserve">how composers have transformed meaning from original texts into film. </w:t>
            </w:r>
          </w:p>
          <w:p w14:paraId="5C8B3483" w14:textId="1406441C" w:rsidR="001E0DFD" w:rsidRPr="00F77427" w:rsidRDefault="001E0DFD" w:rsidP="009E68EA">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p>
        </w:tc>
      </w:tr>
      <w:tr w:rsidR="003701B2" w:rsidRPr="00F925BC" w14:paraId="603989F1" w14:textId="77777777" w:rsidTr="00F74B09">
        <w:trPr>
          <w:cnfStyle w:val="000000100000" w:firstRow="0" w:lastRow="0" w:firstColumn="0" w:lastColumn="0" w:oddVBand="0" w:evenVBand="0" w:oddHBand="1" w:evenHBand="0" w:firstRowFirstColumn="0" w:firstRowLastColumn="0" w:lastRowFirstColumn="0" w:lastRowLastColumn="0"/>
          <w:trHeight w:val="2728"/>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5B5EFCA" w14:textId="77777777" w:rsidR="001E0DFD" w:rsidRPr="007C0250" w:rsidRDefault="00F77427" w:rsidP="009E68EA">
            <w:pPr>
              <w:jc w:val="center"/>
              <w:rPr>
                <w:rFonts w:asciiTheme="minorHAnsi" w:hAnsiTheme="minorHAnsi"/>
                <w:color w:val="auto"/>
                <w:sz w:val="28"/>
                <w:szCs w:val="22"/>
              </w:rPr>
            </w:pPr>
            <w:r w:rsidRPr="007C0250">
              <w:rPr>
                <w:rFonts w:asciiTheme="minorHAnsi" w:hAnsiTheme="minorHAnsi"/>
                <w:color w:val="auto"/>
                <w:sz w:val="28"/>
                <w:szCs w:val="22"/>
              </w:rPr>
              <w:t>T</w:t>
            </w:r>
            <w:r w:rsidR="001E0DFD" w:rsidRPr="007C0250">
              <w:rPr>
                <w:rFonts w:asciiTheme="minorHAnsi" w:hAnsiTheme="minorHAnsi"/>
                <w:color w:val="auto"/>
                <w:sz w:val="28"/>
                <w:szCs w:val="22"/>
              </w:rPr>
              <w:t>4</w:t>
            </w:r>
          </w:p>
        </w:tc>
        <w:tc>
          <w:tcPr>
            <w:tcW w:w="835" w:type="dxa"/>
            <w:textDirection w:val="btLr"/>
          </w:tcPr>
          <w:p w14:paraId="2FBCC079" w14:textId="77777777" w:rsidR="00463B94" w:rsidRPr="009E68EA" w:rsidRDefault="00463B94" w:rsidP="00463B94">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C55AD">
              <w:rPr>
                <w:rFonts w:asciiTheme="minorHAnsi" w:hAnsiTheme="minorHAnsi"/>
                <w:b/>
                <w:sz w:val="22"/>
                <w:szCs w:val="22"/>
              </w:rPr>
              <w:t xml:space="preserve">Truth in Texts </w:t>
            </w:r>
            <w:r w:rsidRPr="009E68EA">
              <w:rPr>
                <w:rFonts w:asciiTheme="minorHAnsi" w:hAnsiTheme="minorHAnsi"/>
                <w:sz w:val="22"/>
                <w:szCs w:val="22"/>
              </w:rPr>
              <w:t xml:space="preserve">- </w:t>
            </w:r>
            <w:r w:rsidR="001E0DFD" w:rsidRPr="009E68EA">
              <w:rPr>
                <w:rFonts w:asciiTheme="minorHAnsi" w:hAnsiTheme="minorHAnsi"/>
                <w:sz w:val="22"/>
                <w:szCs w:val="22"/>
              </w:rPr>
              <w:t>Ga</w:t>
            </w:r>
            <w:r w:rsidRPr="009E68EA">
              <w:rPr>
                <w:rFonts w:asciiTheme="minorHAnsi" w:hAnsiTheme="minorHAnsi"/>
                <w:sz w:val="22"/>
                <w:szCs w:val="22"/>
              </w:rPr>
              <w:t xml:space="preserve">me Changers and Rule Breakers </w:t>
            </w:r>
          </w:p>
          <w:p w14:paraId="77309C40" w14:textId="77777777" w:rsidR="001E0DFD" w:rsidRPr="00AF65C3" w:rsidRDefault="001E0DFD" w:rsidP="00463B94">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
              </w:rPr>
            </w:pPr>
          </w:p>
        </w:tc>
        <w:tc>
          <w:tcPr>
            <w:tcW w:w="4360" w:type="dxa"/>
            <w:vAlign w:val="center"/>
          </w:tcPr>
          <w:p w14:paraId="25257827" w14:textId="77777777" w:rsidR="001E0DFD" w:rsidRPr="00F77427" w:rsidRDefault="001E0DFD" w:rsidP="00F74B09">
            <w:pPr>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u w:val="single"/>
              </w:rPr>
            </w:pPr>
            <w:r w:rsidRPr="00F77427">
              <w:rPr>
                <w:rFonts w:asciiTheme="minorHAnsi" w:hAnsiTheme="minorHAnsi"/>
                <w:b/>
                <w:sz w:val="16"/>
                <w:szCs w:val="16"/>
              </w:rPr>
              <w:t>Critical</w:t>
            </w:r>
          </w:p>
          <w:p w14:paraId="297F4118" w14:textId="3EE1B0BF" w:rsidR="001E0DFD" w:rsidRPr="009E68EA" w:rsidRDefault="001E0DFD" w:rsidP="00F74B09">
            <w:pPr>
              <w:pStyle w:val="ListParagraph"/>
              <w:numPr>
                <w:ilvl w:val="0"/>
                <w:numId w:val="15"/>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sidRPr="009E68EA">
              <w:rPr>
                <w:rFonts w:asciiTheme="minorHAnsi" w:hAnsiTheme="minorHAnsi"/>
                <w:i/>
                <w:sz w:val="16"/>
                <w:szCs w:val="16"/>
              </w:rPr>
              <w:t>Collection of speeches</w:t>
            </w:r>
            <w:r w:rsidRPr="004F3B9E">
              <w:rPr>
                <w:rFonts w:asciiTheme="minorHAnsi" w:hAnsiTheme="minorHAnsi"/>
                <w:sz w:val="16"/>
                <w:szCs w:val="16"/>
              </w:rPr>
              <w:t xml:space="preserve"> (</w:t>
            </w:r>
            <w:r w:rsidR="00426312">
              <w:rPr>
                <w:rFonts w:asciiTheme="minorHAnsi" w:hAnsiTheme="minorHAnsi"/>
                <w:sz w:val="16"/>
                <w:szCs w:val="16"/>
              </w:rPr>
              <w:t>Emma Watson, Stan Grant, Kevin Rudd, Severn Suzuki</w:t>
            </w:r>
            <w:r w:rsidR="004F3B9E" w:rsidRPr="004F3B9E">
              <w:rPr>
                <w:rFonts w:asciiTheme="minorHAnsi" w:hAnsiTheme="minorHAnsi"/>
                <w:sz w:val="16"/>
                <w:szCs w:val="16"/>
              </w:rPr>
              <w:t>)</w:t>
            </w:r>
            <w:r w:rsidR="00426312">
              <w:rPr>
                <w:rFonts w:asciiTheme="minorHAnsi" w:hAnsiTheme="minorHAnsi"/>
                <w:sz w:val="16"/>
                <w:szCs w:val="16"/>
              </w:rPr>
              <w:t>.</w:t>
            </w:r>
          </w:p>
          <w:p w14:paraId="3612C249" w14:textId="77777777" w:rsidR="009E68EA" w:rsidRPr="009E68EA" w:rsidRDefault="009E68EA" w:rsidP="00F74B09">
            <w:pPr>
              <w:pStyle w:val="ListParagraph"/>
              <w:ind w:left="372"/>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p>
          <w:p w14:paraId="632BE974" w14:textId="77777777" w:rsidR="001E0DFD" w:rsidRPr="009E68EA" w:rsidRDefault="001E0DFD" w:rsidP="00F74B09">
            <w:pPr>
              <w:ind w:left="89"/>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9E68EA">
              <w:rPr>
                <w:rFonts w:asciiTheme="minorHAnsi" w:hAnsiTheme="minorHAnsi"/>
                <w:b/>
                <w:sz w:val="16"/>
                <w:szCs w:val="16"/>
              </w:rPr>
              <w:t>Concepts and Core</w:t>
            </w:r>
          </w:p>
          <w:p w14:paraId="130D2DD2" w14:textId="0A432B4C" w:rsidR="001E0DFD" w:rsidRPr="00426312" w:rsidRDefault="00426312" w:rsidP="00426312">
            <w:pPr>
              <w:pStyle w:val="ListParagraph"/>
              <w:numPr>
                <w:ilvl w:val="0"/>
                <w:numId w:val="15"/>
              </w:numPr>
              <w:ind w:left="372"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 xml:space="preserve">Bowling for Columbine, </w:t>
            </w:r>
            <w:r>
              <w:rPr>
                <w:rFonts w:asciiTheme="minorHAnsi" w:hAnsiTheme="minorHAnsi"/>
                <w:sz w:val="16"/>
                <w:szCs w:val="16"/>
              </w:rPr>
              <w:t>Michael Moore</w:t>
            </w:r>
          </w:p>
        </w:tc>
        <w:tc>
          <w:tcPr>
            <w:tcW w:w="4961" w:type="dxa"/>
            <w:vAlign w:val="center"/>
          </w:tcPr>
          <w:p w14:paraId="7BA37B05" w14:textId="77777777" w:rsidR="001E0DFD" w:rsidRPr="007C0250" w:rsidRDefault="001E0DFD" w:rsidP="007C025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7C0250">
              <w:rPr>
                <w:rFonts w:asciiTheme="minorHAnsi" w:hAnsiTheme="minorHAnsi"/>
                <w:b/>
                <w:sz w:val="16"/>
                <w:szCs w:val="16"/>
              </w:rPr>
              <w:t>Focus Question: Game changers and rule breakers move our world forward. How are their stories told truthfully and how can we tell whose version is ‘the truth’?</w:t>
            </w:r>
          </w:p>
          <w:p w14:paraId="0CB32028" w14:textId="072F4CAD" w:rsidR="007C0250" w:rsidRDefault="001E0DFD" w:rsidP="007C0250">
            <w:pPr>
              <w:pStyle w:val="ListParagraph"/>
              <w:numPr>
                <w:ilvl w:val="0"/>
                <w:numId w:val="16"/>
              </w:numPr>
              <w:ind w:left="265" w:hanging="26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C0250">
              <w:rPr>
                <w:rFonts w:asciiTheme="minorHAnsi" w:hAnsiTheme="minorHAnsi"/>
                <w:sz w:val="16"/>
                <w:szCs w:val="16"/>
              </w:rPr>
              <w:t>The focus of this unit is for students to explore personalities who are considered innovative within a global context via authentic portrayals in a range of nonfiction texts</w:t>
            </w:r>
            <w:r w:rsidRPr="007C0250">
              <w:rPr>
                <w:rFonts w:asciiTheme="minorHAnsi" w:hAnsiTheme="minorHAnsi"/>
                <w:i/>
                <w:sz w:val="16"/>
                <w:szCs w:val="16"/>
              </w:rPr>
              <w:t xml:space="preserve"> </w:t>
            </w:r>
            <w:r w:rsidRPr="007C0250">
              <w:rPr>
                <w:rFonts w:asciiTheme="minorHAnsi" w:hAnsiTheme="minorHAnsi"/>
                <w:sz w:val="16"/>
                <w:szCs w:val="16"/>
              </w:rPr>
              <w:t xml:space="preserve">(such as documentaries, feature articles, speeches, websites, testimonials, interviews and other media). </w:t>
            </w:r>
          </w:p>
          <w:p w14:paraId="4CE9FB05" w14:textId="77777777" w:rsidR="007C0250" w:rsidRDefault="001E0DFD" w:rsidP="007C0250">
            <w:pPr>
              <w:pStyle w:val="ListParagraph"/>
              <w:numPr>
                <w:ilvl w:val="0"/>
                <w:numId w:val="16"/>
              </w:numPr>
              <w:ind w:left="265" w:hanging="26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C0250">
              <w:rPr>
                <w:rFonts w:asciiTheme="minorHAnsi" w:hAnsiTheme="minorHAnsi"/>
                <w:sz w:val="16"/>
                <w:szCs w:val="16"/>
              </w:rPr>
              <w:t xml:space="preserve">Teacher may also support this study with some fictional and poetry texts. </w:t>
            </w:r>
          </w:p>
          <w:p w14:paraId="70E33911" w14:textId="474FDA30" w:rsidR="001E0DFD" w:rsidRPr="007C0250" w:rsidRDefault="001E0DFD" w:rsidP="007C0250">
            <w:pPr>
              <w:pStyle w:val="ListParagraph"/>
              <w:numPr>
                <w:ilvl w:val="0"/>
                <w:numId w:val="16"/>
              </w:numPr>
              <w:ind w:left="265" w:hanging="26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7C0250">
              <w:rPr>
                <w:rFonts w:asciiTheme="minorHAnsi" w:hAnsiTheme="minorHAnsi"/>
                <w:sz w:val="16"/>
                <w:szCs w:val="16"/>
              </w:rPr>
              <w:t xml:space="preserve">Students will learn to question and evaluate truth and thoughtfully consider the origin and nature of texts in their representation of people and events. </w:t>
            </w:r>
          </w:p>
        </w:tc>
        <w:tc>
          <w:tcPr>
            <w:tcW w:w="1276" w:type="dxa"/>
            <w:vAlign w:val="center"/>
          </w:tcPr>
          <w:p w14:paraId="581130BE" w14:textId="77777777"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highlight w:val="yellow"/>
              </w:rPr>
            </w:pPr>
            <w:r w:rsidRPr="00F77427">
              <w:rPr>
                <w:rFonts w:asciiTheme="minorHAnsi" w:eastAsiaTheme="minorHAnsi" w:hAnsiTheme="minorHAnsi" w:cs="ArialMT"/>
                <w:color w:val="auto"/>
                <w:sz w:val="16"/>
                <w:szCs w:val="16"/>
              </w:rPr>
              <w:t>EN5-2A</w:t>
            </w:r>
          </w:p>
          <w:p w14:paraId="2687D4B3" w14:textId="77777777" w:rsidR="001E0DFD" w:rsidRPr="00F77427"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F77427">
              <w:rPr>
                <w:rFonts w:asciiTheme="minorHAnsi" w:eastAsiaTheme="minorHAnsi" w:hAnsiTheme="minorHAnsi" w:cs="ArialMT"/>
                <w:color w:val="auto"/>
                <w:sz w:val="16"/>
                <w:szCs w:val="16"/>
              </w:rPr>
              <w:t>EN5-4B</w:t>
            </w:r>
          </w:p>
          <w:p w14:paraId="00F02D6C" w14:textId="77777777" w:rsidR="001E0DFD" w:rsidRDefault="001E0DFD"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F77427">
              <w:rPr>
                <w:rFonts w:asciiTheme="minorHAnsi" w:eastAsiaTheme="minorHAnsi" w:hAnsiTheme="minorHAnsi" w:cs="ArialMT"/>
                <w:color w:val="auto"/>
                <w:sz w:val="16"/>
                <w:szCs w:val="16"/>
              </w:rPr>
              <w:t>EN5-7D</w:t>
            </w:r>
          </w:p>
          <w:p w14:paraId="43F78B2D" w14:textId="795DD923" w:rsidR="00E03607" w:rsidRPr="00F77427" w:rsidRDefault="00E03607" w:rsidP="009E68E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r>
              <w:rPr>
                <w:rFonts w:asciiTheme="minorHAnsi" w:eastAsiaTheme="minorHAnsi" w:hAnsiTheme="minorHAnsi" w:cs="ArialMT"/>
                <w:color w:val="auto"/>
                <w:sz w:val="16"/>
                <w:szCs w:val="16"/>
              </w:rPr>
              <w:t>EN5-9E</w:t>
            </w:r>
          </w:p>
        </w:tc>
        <w:tc>
          <w:tcPr>
            <w:tcW w:w="3686" w:type="dxa"/>
            <w:vAlign w:val="center"/>
          </w:tcPr>
          <w:p w14:paraId="0AA32760" w14:textId="77777777" w:rsidR="001E0DFD" w:rsidRPr="00F77427" w:rsidRDefault="001E0DFD" w:rsidP="009E68EA">
            <w:pPr>
              <w:widowControl w:val="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p>
          <w:p w14:paraId="73454B20" w14:textId="1AD832F0" w:rsidR="009E68EA" w:rsidRDefault="00D71054" w:rsidP="009E68EA">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16"/>
                <w:szCs w:val="16"/>
              </w:rPr>
            </w:pPr>
            <w:r>
              <w:rPr>
                <w:rFonts w:asciiTheme="minorHAnsi" w:hAnsiTheme="minorHAnsi"/>
                <w:b/>
                <w:color w:val="auto"/>
                <w:sz w:val="16"/>
                <w:szCs w:val="16"/>
              </w:rPr>
              <w:t>Collaborative Presentation</w:t>
            </w:r>
            <w:r w:rsidR="00040766">
              <w:rPr>
                <w:rFonts w:asciiTheme="minorHAnsi" w:hAnsiTheme="minorHAnsi"/>
                <w:b/>
                <w:color w:val="auto"/>
                <w:sz w:val="16"/>
                <w:szCs w:val="16"/>
              </w:rPr>
              <w:t xml:space="preserve"> (Week 3)</w:t>
            </w:r>
          </w:p>
          <w:p w14:paraId="7326E452" w14:textId="319D9C79" w:rsidR="00D71054" w:rsidRPr="00D71054" w:rsidRDefault="00D71054" w:rsidP="009E68EA">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r>
              <w:rPr>
                <w:rFonts w:asciiTheme="minorHAnsi" w:hAnsiTheme="minorHAnsi"/>
                <w:color w:val="auto"/>
                <w:sz w:val="16"/>
                <w:szCs w:val="16"/>
              </w:rPr>
              <w:t>Students will work in small groups to analyse how truth is portrayed within</w:t>
            </w:r>
            <w:r w:rsidR="00C65689">
              <w:rPr>
                <w:rFonts w:asciiTheme="minorHAnsi" w:hAnsiTheme="minorHAnsi"/>
                <w:color w:val="auto"/>
                <w:sz w:val="16"/>
                <w:szCs w:val="16"/>
              </w:rPr>
              <w:t xml:space="preserve"> a</w:t>
            </w:r>
            <w:r>
              <w:rPr>
                <w:rFonts w:asciiTheme="minorHAnsi" w:hAnsiTheme="minorHAnsi"/>
                <w:color w:val="auto"/>
                <w:sz w:val="16"/>
                <w:szCs w:val="16"/>
              </w:rPr>
              <w:t xml:space="preserve"> </w:t>
            </w:r>
            <w:r w:rsidR="00C65689">
              <w:rPr>
                <w:rFonts w:asciiTheme="minorHAnsi" w:hAnsiTheme="minorHAnsi"/>
                <w:color w:val="auto"/>
                <w:sz w:val="16"/>
                <w:szCs w:val="16"/>
              </w:rPr>
              <w:t>text</w:t>
            </w:r>
            <w:r>
              <w:rPr>
                <w:rFonts w:asciiTheme="minorHAnsi" w:hAnsiTheme="minorHAnsi"/>
                <w:color w:val="auto"/>
                <w:sz w:val="16"/>
                <w:szCs w:val="16"/>
              </w:rPr>
              <w:t xml:space="preserve">. They will then present a peer-teaching session exploring the </w:t>
            </w:r>
            <w:r w:rsidR="00C65689">
              <w:rPr>
                <w:rFonts w:asciiTheme="minorHAnsi" w:hAnsiTheme="minorHAnsi"/>
                <w:color w:val="auto"/>
                <w:sz w:val="16"/>
                <w:szCs w:val="16"/>
              </w:rPr>
              <w:t xml:space="preserve">authenticity of the </w:t>
            </w:r>
            <w:r>
              <w:rPr>
                <w:rFonts w:asciiTheme="minorHAnsi" w:hAnsiTheme="minorHAnsi"/>
                <w:color w:val="auto"/>
                <w:sz w:val="16"/>
                <w:szCs w:val="16"/>
              </w:rPr>
              <w:t>composer’s representation</w:t>
            </w:r>
            <w:r w:rsidR="00815533">
              <w:rPr>
                <w:rFonts w:asciiTheme="minorHAnsi" w:hAnsiTheme="minorHAnsi"/>
                <w:color w:val="auto"/>
                <w:sz w:val="16"/>
                <w:szCs w:val="16"/>
              </w:rPr>
              <w:t xml:space="preserve"> of truth. </w:t>
            </w:r>
          </w:p>
          <w:p w14:paraId="302A422D" w14:textId="22EF2F7C" w:rsidR="001E0DFD" w:rsidRPr="00F77427" w:rsidRDefault="001E0DFD" w:rsidP="00C63A44">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16"/>
                <w:szCs w:val="16"/>
              </w:rPr>
            </w:pPr>
          </w:p>
        </w:tc>
      </w:tr>
    </w:tbl>
    <w:p w14:paraId="1A6DDB56" w14:textId="77777777" w:rsidR="001B7F8F" w:rsidRPr="00F925BC" w:rsidRDefault="001B7F8F" w:rsidP="001B7F8F">
      <w:pPr>
        <w:spacing w:after="200" w:line="276" w:lineRule="auto"/>
        <w:rPr>
          <w:rFonts w:asciiTheme="minorHAnsi" w:hAnsiTheme="minorHAnsi"/>
          <w:sz w:val="20"/>
        </w:rPr>
        <w:sectPr w:rsidR="001B7F8F" w:rsidRPr="00F925BC" w:rsidSect="003701B2">
          <w:headerReference w:type="default" r:id="rId8"/>
          <w:footerReference w:type="default" r:id="rId9"/>
          <w:pgSz w:w="16838" w:h="11906" w:orient="landscape" w:code="9"/>
          <w:pgMar w:top="-284" w:right="536" w:bottom="0" w:left="567" w:header="284" w:footer="206" w:gutter="0"/>
          <w:cols w:space="708"/>
          <w:docGrid w:linePitch="360"/>
        </w:sectPr>
      </w:pPr>
    </w:p>
    <w:p w14:paraId="03844498" w14:textId="77777777" w:rsidR="00706BA1" w:rsidRDefault="00706BA1" w:rsidP="007C0250">
      <w:pPr>
        <w:tabs>
          <w:tab w:val="left" w:pos="3437"/>
        </w:tabs>
      </w:pPr>
    </w:p>
    <w:sectPr w:rsidR="00706BA1" w:rsidSect="002F742F">
      <w:type w:val="continuous"/>
      <w:pgSz w:w="16838" w:h="11906" w:orient="landscape" w:code="9"/>
      <w:pgMar w:top="426" w:right="720" w:bottom="720" w:left="720" w:header="284"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9ADCE" w14:textId="77777777" w:rsidR="00AC71A9" w:rsidRDefault="00AC71A9" w:rsidP="008543EA">
      <w:r>
        <w:separator/>
      </w:r>
    </w:p>
  </w:endnote>
  <w:endnote w:type="continuationSeparator" w:id="0">
    <w:p w14:paraId="0CA559D2" w14:textId="77777777" w:rsidR="00AC71A9" w:rsidRDefault="00AC71A9" w:rsidP="0085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4ECE" w14:textId="77777777" w:rsidR="00845E1A" w:rsidRPr="00102964" w:rsidRDefault="00B74F03" w:rsidP="00102964">
    <w:pPr>
      <w:pStyle w:val="Footer"/>
      <w:jc w:val="center"/>
      <w:rPr>
        <w:rFonts w:ascii="Century Gothic" w:hAnsi="Century Gothic"/>
        <w:i/>
        <w:sz w:val="16"/>
        <w:szCs w:val="16"/>
      </w:rPr>
    </w:pPr>
    <w:r w:rsidRPr="00411CA1">
      <w:rPr>
        <w:rFonts w:ascii="Century Gothic" w:hAnsi="Century Gothic"/>
        <w:b/>
        <w:sz w:val="16"/>
        <w:szCs w:val="16"/>
      </w:rPr>
      <w:t xml:space="preserve">Note:  </w:t>
    </w:r>
    <w:r w:rsidRPr="00411CA1">
      <w:rPr>
        <w:rFonts w:ascii="Century Gothic" w:hAnsi="Century Gothic"/>
        <w:sz w:val="16"/>
        <w:szCs w:val="16"/>
      </w:rPr>
      <w:t xml:space="preserve">Suggested texts </w:t>
    </w:r>
    <w:r w:rsidRPr="00411CA1">
      <w:rPr>
        <w:rFonts w:ascii="Century Gothic" w:hAnsi="Century Gothic"/>
        <w:i/>
        <w:sz w:val="16"/>
        <w:szCs w:val="16"/>
      </w:rPr>
      <w:t xml:space="preserve">may be shifted within units of the </w:t>
    </w:r>
    <w:r w:rsidRPr="00411CA1">
      <w:rPr>
        <w:rFonts w:ascii="Century Gothic" w:hAnsi="Century Gothic"/>
        <w:b/>
        <w:i/>
        <w:sz w:val="16"/>
        <w:szCs w:val="16"/>
      </w:rPr>
      <w:t>same year group</w:t>
    </w:r>
    <w:r w:rsidRPr="00411CA1">
      <w:rPr>
        <w:rFonts w:ascii="Century Gothic" w:hAnsi="Century Gothic"/>
        <w:sz w:val="16"/>
        <w:szCs w:val="16"/>
      </w:rPr>
      <w:t xml:space="preserve"> but </w:t>
    </w:r>
    <w:r w:rsidRPr="00411CA1">
      <w:rPr>
        <w:rFonts w:ascii="Century Gothic" w:hAnsi="Century Gothic"/>
        <w:b/>
        <w:i/>
        <w:sz w:val="16"/>
        <w:szCs w:val="16"/>
      </w:rPr>
      <w:t>do not teach texts outside the recommended year group</w:t>
    </w:r>
    <w:r w:rsidRPr="00411CA1">
      <w:rPr>
        <w:rFonts w:ascii="Century Gothic" w:hAnsi="Century Gothic"/>
        <w:i/>
        <w:sz w:val="16"/>
        <w:szCs w:val="16"/>
      </w:rPr>
      <w:t>.</w:t>
    </w:r>
    <w:r w:rsidR="001B7F8F">
      <w:rPr>
        <w:noProof/>
        <w:lang w:eastAsia="en-AU"/>
      </w:rPr>
      <w:drawing>
        <wp:anchor distT="0" distB="0" distL="114300" distR="114300" simplePos="0" relativeHeight="251658240" behindDoc="1" locked="0" layoutInCell="1" allowOverlap="1" wp14:anchorId="6B3B70ED" wp14:editId="6268198C">
          <wp:simplePos x="0" y="0"/>
          <wp:positionH relativeFrom="column">
            <wp:posOffset>3188335</wp:posOffset>
          </wp:positionH>
          <wp:positionV relativeFrom="paragraph">
            <wp:posOffset>6503035</wp:posOffset>
          </wp:positionV>
          <wp:extent cx="452120" cy="33020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33020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8203D" w14:textId="77777777" w:rsidR="00AC71A9" w:rsidRDefault="00AC71A9" w:rsidP="008543EA">
      <w:r>
        <w:separator/>
      </w:r>
    </w:p>
  </w:footnote>
  <w:footnote w:type="continuationSeparator" w:id="0">
    <w:p w14:paraId="2AB2CBBC" w14:textId="77777777" w:rsidR="00AC71A9" w:rsidRDefault="00AC71A9" w:rsidP="0085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1363" w14:textId="77777777" w:rsidR="00E058FD" w:rsidRPr="00E058FD" w:rsidRDefault="00355E9F" w:rsidP="006758EF">
    <w:pPr>
      <w:jc w:val="center"/>
      <w:rPr>
        <w:rFonts w:ascii="Century Gothic" w:hAnsi="Century Gothic"/>
        <w:b/>
        <w:sz w:val="6"/>
      </w:rPr>
    </w:pPr>
  </w:p>
  <w:p w14:paraId="0C8B4DBD" w14:textId="77777777" w:rsidR="006758EF" w:rsidRPr="006758EF" w:rsidRDefault="00355E9F" w:rsidP="006758EF">
    <w:pPr>
      <w:jc w:val="center"/>
      <w:rPr>
        <w:rFonts w:asciiTheme="minorHAnsi" w:hAnsiTheme="minorHAnsi"/>
        <w:b/>
      </w:rPr>
    </w:pPr>
  </w:p>
  <w:p w14:paraId="5731FAB7" w14:textId="77777777" w:rsidR="00845E1A" w:rsidRPr="00845E1A" w:rsidRDefault="00355E9F" w:rsidP="00793C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94A"/>
    <w:multiLevelType w:val="hybridMultilevel"/>
    <w:tmpl w:val="6576FCB8"/>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B2287"/>
    <w:multiLevelType w:val="hybridMultilevel"/>
    <w:tmpl w:val="AB8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33D89"/>
    <w:multiLevelType w:val="hybridMultilevel"/>
    <w:tmpl w:val="BD46D08E"/>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3" w15:restartNumberingAfterBreak="0">
    <w:nsid w:val="0E5872CF"/>
    <w:multiLevelType w:val="hybridMultilevel"/>
    <w:tmpl w:val="66D0B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4203BB"/>
    <w:multiLevelType w:val="hybridMultilevel"/>
    <w:tmpl w:val="906E5BF4"/>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5" w15:restartNumberingAfterBreak="0">
    <w:nsid w:val="1B5F53F1"/>
    <w:multiLevelType w:val="hybridMultilevel"/>
    <w:tmpl w:val="C1568B52"/>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6" w15:restartNumberingAfterBreak="0">
    <w:nsid w:val="2509799C"/>
    <w:multiLevelType w:val="hybridMultilevel"/>
    <w:tmpl w:val="2DAC6EC6"/>
    <w:lvl w:ilvl="0" w:tplc="C0421FF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FB7EB2"/>
    <w:multiLevelType w:val="hybridMultilevel"/>
    <w:tmpl w:val="83722B4E"/>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8" w15:restartNumberingAfterBreak="0">
    <w:nsid w:val="3D67559D"/>
    <w:multiLevelType w:val="hybridMultilevel"/>
    <w:tmpl w:val="767E5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D9679C"/>
    <w:multiLevelType w:val="hybridMultilevel"/>
    <w:tmpl w:val="364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6A13C5"/>
    <w:multiLevelType w:val="hybridMultilevel"/>
    <w:tmpl w:val="579435B0"/>
    <w:lvl w:ilvl="0" w:tplc="0C090001">
      <w:start w:val="1"/>
      <w:numFmt w:val="bullet"/>
      <w:lvlText w:val=""/>
      <w:lvlJc w:val="left"/>
      <w:pPr>
        <w:ind w:left="872" w:hanging="360"/>
      </w:pPr>
      <w:rPr>
        <w:rFonts w:ascii="Symbol" w:hAnsi="Symbol" w:hint="default"/>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11" w15:restartNumberingAfterBreak="0">
    <w:nsid w:val="53C86BD7"/>
    <w:multiLevelType w:val="hybridMultilevel"/>
    <w:tmpl w:val="492C9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7B3271"/>
    <w:multiLevelType w:val="hybridMultilevel"/>
    <w:tmpl w:val="5D6EA48A"/>
    <w:lvl w:ilvl="0" w:tplc="C0421FF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8247129"/>
    <w:multiLevelType w:val="hybridMultilevel"/>
    <w:tmpl w:val="CDE42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33BE5"/>
    <w:multiLevelType w:val="hybridMultilevel"/>
    <w:tmpl w:val="00146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B358F"/>
    <w:multiLevelType w:val="hybridMultilevel"/>
    <w:tmpl w:val="FDE28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0"/>
  </w:num>
  <w:num w:numId="5">
    <w:abstractNumId w:val="5"/>
  </w:num>
  <w:num w:numId="6">
    <w:abstractNumId w:val="4"/>
  </w:num>
  <w:num w:numId="7">
    <w:abstractNumId w:val="7"/>
  </w:num>
  <w:num w:numId="8">
    <w:abstractNumId w:val="3"/>
  </w:num>
  <w:num w:numId="9">
    <w:abstractNumId w:val="2"/>
  </w:num>
  <w:num w:numId="10">
    <w:abstractNumId w:val="13"/>
  </w:num>
  <w:num w:numId="11">
    <w:abstractNumId w:val="14"/>
  </w:num>
  <w:num w:numId="12">
    <w:abstractNumId w:val="8"/>
  </w:num>
  <w:num w:numId="13">
    <w:abstractNumId w:val="11"/>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8F"/>
    <w:rsid w:val="00040766"/>
    <w:rsid w:val="00056CBF"/>
    <w:rsid w:val="000645D2"/>
    <w:rsid w:val="00087509"/>
    <w:rsid w:val="000D6458"/>
    <w:rsid w:val="000F0AA3"/>
    <w:rsid w:val="001316E4"/>
    <w:rsid w:val="001604FC"/>
    <w:rsid w:val="00181FF2"/>
    <w:rsid w:val="00186D12"/>
    <w:rsid w:val="001B5096"/>
    <w:rsid w:val="001B7F8F"/>
    <w:rsid w:val="001C6FED"/>
    <w:rsid w:val="001E0DFD"/>
    <w:rsid w:val="001E59AC"/>
    <w:rsid w:val="00212A34"/>
    <w:rsid w:val="002A32A8"/>
    <w:rsid w:val="002F01E0"/>
    <w:rsid w:val="002F742F"/>
    <w:rsid w:val="00314505"/>
    <w:rsid w:val="00355E9F"/>
    <w:rsid w:val="00362F4A"/>
    <w:rsid w:val="003652CE"/>
    <w:rsid w:val="003701B2"/>
    <w:rsid w:val="003A603D"/>
    <w:rsid w:val="00417B76"/>
    <w:rsid w:val="00426312"/>
    <w:rsid w:val="00463B94"/>
    <w:rsid w:val="004E5037"/>
    <w:rsid w:val="004F3B9E"/>
    <w:rsid w:val="005344A2"/>
    <w:rsid w:val="00572F8A"/>
    <w:rsid w:val="005D17C3"/>
    <w:rsid w:val="005D7F0A"/>
    <w:rsid w:val="005F209B"/>
    <w:rsid w:val="005F36D2"/>
    <w:rsid w:val="00602DA2"/>
    <w:rsid w:val="00645FD0"/>
    <w:rsid w:val="00675D6D"/>
    <w:rsid w:val="0069019D"/>
    <w:rsid w:val="006A2416"/>
    <w:rsid w:val="006A3898"/>
    <w:rsid w:val="006C5027"/>
    <w:rsid w:val="006C55AD"/>
    <w:rsid w:val="006E47F4"/>
    <w:rsid w:val="00706BA1"/>
    <w:rsid w:val="007111F6"/>
    <w:rsid w:val="00731E22"/>
    <w:rsid w:val="00781AF2"/>
    <w:rsid w:val="007854B8"/>
    <w:rsid w:val="007C0250"/>
    <w:rsid w:val="00803A59"/>
    <w:rsid w:val="00814A75"/>
    <w:rsid w:val="00815533"/>
    <w:rsid w:val="008543EA"/>
    <w:rsid w:val="00861469"/>
    <w:rsid w:val="008D7912"/>
    <w:rsid w:val="00931814"/>
    <w:rsid w:val="00932AB5"/>
    <w:rsid w:val="00952B7D"/>
    <w:rsid w:val="009B0B26"/>
    <w:rsid w:val="009E68EA"/>
    <w:rsid w:val="00A02DFC"/>
    <w:rsid w:val="00A14E0F"/>
    <w:rsid w:val="00A3391B"/>
    <w:rsid w:val="00AC0A77"/>
    <w:rsid w:val="00AC71A9"/>
    <w:rsid w:val="00AF65C3"/>
    <w:rsid w:val="00B03A91"/>
    <w:rsid w:val="00B63BA5"/>
    <w:rsid w:val="00B74F03"/>
    <w:rsid w:val="00BE2B8A"/>
    <w:rsid w:val="00BE2C32"/>
    <w:rsid w:val="00C06F3D"/>
    <w:rsid w:val="00C3450D"/>
    <w:rsid w:val="00C63A44"/>
    <w:rsid w:val="00C65689"/>
    <w:rsid w:val="00CB71CB"/>
    <w:rsid w:val="00CD51E1"/>
    <w:rsid w:val="00CE6D75"/>
    <w:rsid w:val="00D06890"/>
    <w:rsid w:val="00D71054"/>
    <w:rsid w:val="00D91854"/>
    <w:rsid w:val="00D9578D"/>
    <w:rsid w:val="00D97CB5"/>
    <w:rsid w:val="00DA2E65"/>
    <w:rsid w:val="00DB7BAF"/>
    <w:rsid w:val="00E03607"/>
    <w:rsid w:val="00E04A5C"/>
    <w:rsid w:val="00EB7A86"/>
    <w:rsid w:val="00F266C9"/>
    <w:rsid w:val="00F3671E"/>
    <w:rsid w:val="00F74B09"/>
    <w:rsid w:val="00F74F9E"/>
    <w:rsid w:val="00F7742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6898B1B"/>
  <w15:docId w15:val="{48FDABD1-1208-407B-BD2A-EA35FCF0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F8F"/>
    <w:pPr>
      <w:tabs>
        <w:tab w:val="center" w:pos="4153"/>
        <w:tab w:val="right" w:pos="8306"/>
      </w:tabs>
    </w:pPr>
  </w:style>
  <w:style w:type="character" w:customStyle="1" w:styleId="FooterChar">
    <w:name w:val="Footer Char"/>
    <w:basedOn w:val="DefaultParagraphFont"/>
    <w:link w:val="Footer"/>
    <w:uiPriority w:val="99"/>
    <w:rsid w:val="001B7F8F"/>
    <w:rPr>
      <w:rFonts w:ascii="Times New Roman" w:eastAsia="Times New Roman" w:hAnsi="Times New Roman" w:cs="Times New Roman"/>
      <w:sz w:val="24"/>
      <w:szCs w:val="24"/>
    </w:rPr>
  </w:style>
  <w:style w:type="table" w:styleId="MediumGrid2-Accent4">
    <w:name w:val="Medium Grid 2 Accent 4"/>
    <w:basedOn w:val="TableNormal"/>
    <w:uiPriority w:val="68"/>
    <w:rsid w:val="001B7F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1B7F8F"/>
    <w:pPr>
      <w:ind w:left="720"/>
      <w:contextualSpacing/>
    </w:pPr>
  </w:style>
  <w:style w:type="paragraph" w:styleId="BalloonText">
    <w:name w:val="Balloon Text"/>
    <w:basedOn w:val="Normal"/>
    <w:link w:val="BalloonTextChar"/>
    <w:uiPriority w:val="99"/>
    <w:semiHidden/>
    <w:unhideWhenUsed/>
    <w:rsid w:val="001B7F8F"/>
    <w:rPr>
      <w:rFonts w:ascii="Tahoma" w:hAnsi="Tahoma" w:cs="Tahoma"/>
      <w:sz w:val="16"/>
      <w:szCs w:val="16"/>
    </w:rPr>
  </w:style>
  <w:style w:type="character" w:customStyle="1" w:styleId="BalloonTextChar">
    <w:name w:val="Balloon Text Char"/>
    <w:basedOn w:val="DefaultParagraphFont"/>
    <w:link w:val="BalloonText"/>
    <w:uiPriority w:val="99"/>
    <w:semiHidden/>
    <w:rsid w:val="001B7F8F"/>
    <w:rPr>
      <w:rFonts w:ascii="Tahoma" w:eastAsia="Times New Roman" w:hAnsi="Tahoma" w:cs="Tahoma"/>
      <w:sz w:val="16"/>
      <w:szCs w:val="16"/>
    </w:rPr>
  </w:style>
  <w:style w:type="paragraph" w:styleId="Header">
    <w:name w:val="header"/>
    <w:basedOn w:val="Normal"/>
    <w:link w:val="HeaderChar"/>
    <w:uiPriority w:val="99"/>
    <w:unhideWhenUsed/>
    <w:rsid w:val="008543EA"/>
    <w:pPr>
      <w:tabs>
        <w:tab w:val="center" w:pos="4513"/>
        <w:tab w:val="right" w:pos="9026"/>
      </w:tabs>
    </w:pPr>
  </w:style>
  <w:style w:type="character" w:customStyle="1" w:styleId="HeaderChar">
    <w:name w:val="Header Char"/>
    <w:basedOn w:val="DefaultParagraphFont"/>
    <w:link w:val="Header"/>
    <w:uiPriority w:val="99"/>
    <w:rsid w:val="008543EA"/>
    <w:rPr>
      <w:rFonts w:ascii="Times New Roman" w:eastAsia="Times New Roman" w:hAnsi="Times New Roman" w:cs="Times New Roman"/>
      <w:sz w:val="24"/>
      <w:szCs w:val="24"/>
    </w:rPr>
  </w:style>
  <w:style w:type="paragraph" w:customStyle="1" w:styleId="Default">
    <w:name w:val="Default"/>
    <w:rsid w:val="00F74F9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nglishoutcome">
    <w:name w:val="english_outcome"/>
    <w:basedOn w:val="Normal"/>
    <w:autoRedefine/>
    <w:qFormat/>
    <w:rsid w:val="00D91854"/>
    <w:rPr>
      <w:rFonts w:asciiTheme="minorHAnsi" w:eastAsia="Arial Unicode MS" w:hAnsiTheme="minorHAnsi"/>
      <w:color w:val="000000" w:themeColor="text1"/>
      <w:sz w:val="20"/>
      <w:szCs w:val="20"/>
    </w:rPr>
  </w:style>
  <w:style w:type="table" w:styleId="DarkList-Accent3">
    <w:name w:val="Dark List Accent 3"/>
    <w:basedOn w:val="TableNormal"/>
    <w:uiPriority w:val="70"/>
    <w:rsid w:val="00186D1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Grid-Accent3">
    <w:name w:val="Colorful Grid Accent 3"/>
    <w:basedOn w:val="TableNormal"/>
    <w:uiPriority w:val="73"/>
    <w:rsid w:val="00186D1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E0BC-1C22-4517-BE61-F3CEEEAE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Graham, Sarah</cp:lastModifiedBy>
  <cp:revision>3</cp:revision>
  <cp:lastPrinted>2015-12-04T03:46:00Z</cp:lastPrinted>
  <dcterms:created xsi:type="dcterms:W3CDTF">2016-11-24T00:59:00Z</dcterms:created>
  <dcterms:modified xsi:type="dcterms:W3CDTF">2016-11-25T04:04:00Z</dcterms:modified>
</cp:coreProperties>
</file>